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48" w:rsidRDefault="00D8132A" w:rsidP="00D72D48">
      <w:pPr>
        <w:jc w:val="center"/>
        <w:rPr>
          <w:sz w:val="72"/>
          <w:szCs w:val="72"/>
        </w:rPr>
      </w:pPr>
      <w:r>
        <w:rPr>
          <w:sz w:val="72"/>
          <w:szCs w:val="72"/>
        </w:rPr>
        <w:t>The Division of Academic &amp; Student Affairs</w:t>
      </w:r>
    </w:p>
    <w:p w:rsidR="00D72D48" w:rsidRDefault="00D72D48" w:rsidP="00D72D48">
      <w:pPr>
        <w:jc w:val="center"/>
        <w:rPr>
          <w:sz w:val="72"/>
          <w:szCs w:val="72"/>
        </w:rPr>
      </w:pPr>
    </w:p>
    <w:p w:rsidR="00D72D48" w:rsidRPr="00D72D48" w:rsidRDefault="00D72D48" w:rsidP="00D72D48">
      <w:pPr>
        <w:jc w:val="center"/>
        <w:rPr>
          <w:sz w:val="72"/>
          <w:szCs w:val="72"/>
        </w:rPr>
      </w:pPr>
      <w:r w:rsidRPr="00D72D48">
        <w:rPr>
          <w:noProof/>
          <w:sz w:val="72"/>
          <w:szCs w:val="72"/>
        </w:rPr>
        <w:drawing>
          <wp:inline distT="0" distB="0" distL="0" distR="0" wp14:anchorId="6AA98F9A" wp14:editId="05F6E6DB">
            <wp:extent cx="3419445" cy="22860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419445" cy="2286000"/>
                    </a:xfrm>
                    <a:prstGeom prst="rect">
                      <a:avLst/>
                    </a:prstGeom>
                    <a:noFill/>
                    <a:ln>
                      <a:noFill/>
                    </a:ln>
                  </pic:spPr>
                </pic:pic>
              </a:graphicData>
            </a:graphic>
          </wp:inline>
        </w:drawing>
      </w:r>
    </w:p>
    <w:p w:rsidR="00054E2B" w:rsidRDefault="00D72D48" w:rsidP="00D72D48">
      <w:pPr>
        <w:jc w:val="center"/>
        <w:rPr>
          <w:rFonts w:cs="Times New Roman"/>
          <w:sz w:val="72"/>
          <w:szCs w:val="72"/>
          <w:lang w:val="en-GB"/>
        </w:rPr>
        <w:sectPr w:rsidR="00054E2B" w:rsidSect="00054E2B">
          <w:headerReference w:type="default" r:id="rId9"/>
          <w:headerReference w:type="first" r:id="rId10"/>
          <w:pgSz w:w="15840" w:h="12240" w:orient="landscape"/>
          <w:pgMar w:top="1440" w:right="1080" w:bottom="1440" w:left="1080" w:header="720" w:footer="720" w:gutter="0"/>
          <w:pgNumType w:fmt="lowerRoman" w:start="1"/>
          <w:cols w:space="720"/>
          <w:titlePg/>
          <w:docGrid w:linePitch="360"/>
        </w:sectPr>
      </w:pPr>
      <w:r w:rsidRPr="00D72D48">
        <w:rPr>
          <w:rFonts w:cs="Times New Roman"/>
          <w:sz w:val="72"/>
          <w:szCs w:val="72"/>
          <w:lang w:val="en-GB"/>
        </w:rPr>
        <w:t>3-Year Development Plans</w:t>
      </w:r>
      <w:r w:rsidR="00D8132A">
        <w:rPr>
          <w:rFonts w:cs="Times New Roman"/>
          <w:sz w:val="72"/>
          <w:szCs w:val="72"/>
          <w:lang w:val="en-GB"/>
        </w:rPr>
        <w:t xml:space="preserve"> </w:t>
      </w:r>
      <w:r w:rsidR="00D8132A">
        <w:rPr>
          <w:rFonts w:cs="Times New Roman"/>
          <w:sz w:val="72"/>
          <w:szCs w:val="72"/>
          <w:lang w:val="en-GB"/>
        </w:rPr>
        <w:br/>
        <w:t>for Student Affairs</w:t>
      </w:r>
    </w:p>
    <w:p w:rsidR="00D8132A" w:rsidRPr="00C31B4F" w:rsidRDefault="00D8132A" w:rsidP="00D8132A">
      <w:pPr>
        <w:jc w:val="center"/>
        <w:rPr>
          <w:rFonts w:cs="Times New Roman"/>
          <w:sz w:val="24"/>
          <w:szCs w:val="24"/>
          <w:lang w:val="en-GB"/>
        </w:rPr>
      </w:pPr>
      <w:r w:rsidRPr="00C31B4F">
        <w:rPr>
          <w:noProof/>
        </w:rPr>
        <w:lastRenderedPageBreak/>
        <w:drawing>
          <wp:inline distT="0" distB="0" distL="0" distR="0" wp14:anchorId="7B9D0BF7" wp14:editId="52E0EACE">
            <wp:extent cx="2954020" cy="1974850"/>
            <wp:effectExtent l="0" t="0" r="0" b="635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54020" cy="1974850"/>
                    </a:xfrm>
                    <a:prstGeom prst="rect">
                      <a:avLst/>
                    </a:prstGeom>
                    <a:noFill/>
                    <a:ln>
                      <a:noFill/>
                    </a:ln>
                  </pic:spPr>
                </pic:pic>
              </a:graphicData>
            </a:graphic>
          </wp:inline>
        </w:drawing>
      </w:r>
    </w:p>
    <w:p w:rsidR="00D8132A" w:rsidRDefault="00D8132A" w:rsidP="00D8132A">
      <w:pPr>
        <w:jc w:val="center"/>
        <w:rPr>
          <w:rFonts w:cs="Times New Roman"/>
          <w:sz w:val="24"/>
          <w:szCs w:val="24"/>
          <w:lang w:val="en-GB"/>
        </w:rPr>
      </w:pPr>
    </w:p>
    <w:p w:rsidR="00D8132A" w:rsidRPr="000B4BC8" w:rsidRDefault="00D8132A" w:rsidP="00D8132A">
      <w:pPr>
        <w:jc w:val="center"/>
        <w:rPr>
          <w:rFonts w:cs="Times New Roman"/>
          <w:sz w:val="24"/>
          <w:szCs w:val="24"/>
          <w:lang w:val="en-GB"/>
        </w:rPr>
      </w:pPr>
      <w:r w:rsidRPr="000B4BC8">
        <w:rPr>
          <w:rFonts w:cs="Times New Roman"/>
          <w:sz w:val="24"/>
          <w:szCs w:val="24"/>
          <w:lang w:val="en-GB"/>
        </w:rPr>
        <w:t>Table of Contents:</w:t>
      </w:r>
    </w:p>
    <w:p w:rsidR="00D8132A" w:rsidRPr="000B4BC8" w:rsidRDefault="00D8132A">
      <w:pPr>
        <w:pStyle w:val="TOC1"/>
        <w:rPr>
          <w:rFonts w:eastAsiaTheme="minorEastAsia"/>
          <w:noProof/>
          <w:sz w:val="24"/>
          <w:szCs w:val="24"/>
        </w:rPr>
      </w:pPr>
      <w:r w:rsidRPr="000B4BC8">
        <w:rPr>
          <w:rFonts w:eastAsia="Times New Roman"/>
          <w:sz w:val="24"/>
          <w:szCs w:val="24"/>
          <w:lang w:val="en-GB"/>
        </w:rPr>
        <w:fldChar w:fldCharType="begin"/>
      </w:r>
      <w:r w:rsidRPr="000B4BC8">
        <w:rPr>
          <w:rFonts w:eastAsia="Times New Roman"/>
          <w:sz w:val="24"/>
          <w:szCs w:val="24"/>
          <w:lang w:val="en-GB"/>
        </w:rPr>
        <w:instrText xml:space="preserve"> TOC \o "1-1" \u \t "Heading 2,1,Heading 3,3" </w:instrText>
      </w:r>
      <w:r w:rsidRPr="000B4BC8">
        <w:rPr>
          <w:rFonts w:eastAsia="Times New Roman"/>
          <w:sz w:val="24"/>
          <w:szCs w:val="24"/>
          <w:lang w:val="en-GB"/>
        </w:rPr>
        <w:fldChar w:fldCharType="separate"/>
      </w:r>
      <w:r w:rsidRPr="000B4BC8">
        <w:rPr>
          <w:noProof/>
          <w:sz w:val="24"/>
          <w:szCs w:val="24"/>
        </w:rPr>
        <w:t>Introduction</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_Toc506299730 \h </w:instrText>
      </w:r>
      <w:r w:rsidRPr="000B4BC8">
        <w:rPr>
          <w:noProof/>
          <w:sz w:val="24"/>
          <w:szCs w:val="24"/>
        </w:rPr>
      </w:r>
      <w:r w:rsidRPr="000B4BC8">
        <w:rPr>
          <w:noProof/>
          <w:sz w:val="24"/>
          <w:szCs w:val="24"/>
        </w:rPr>
        <w:fldChar w:fldCharType="separate"/>
      </w:r>
      <w:r w:rsidR="00DE69CE">
        <w:rPr>
          <w:noProof/>
          <w:sz w:val="24"/>
          <w:szCs w:val="24"/>
        </w:rPr>
        <w:t>2</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rPr>
        <w:t>Overview</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_Toc506299731 \h </w:instrText>
      </w:r>
      <w:r w:rsidRPr="000B4BC8">
        <w:rPr>
          <w:noProof/>
          <w:sz w:val="24"/>
          <w:szCs w:val="24"/>
        </w:rPr>
      </w:r>
      <w:r w:rsidRPr="000B4BC8">
        <w:rPr>
          <w:noProof/>
          <w:sz w:val="24"/>
          <w:szCs w:val="24"/>
        </w:rPr>
        <w:fldChar w:fldCharType="separate"/>
      </w:r>
      <w:r w:rsidR="00DE69CE">
        <w:rPr>
          <w:noProof/>
          <w:sz w:val="24"/>
          <w:szCs w:val="24"/>
        </w:rPr>
        <w:t>3</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rFonts w:cs="Arial"/>
          <w:bCs/>
          <w:noProof/>
          <w:sz w:val="24"/>
          <w:szCs w:val="24"/>
        </w:rPr>
        <w:t>Vision, Mission, &amp; Core Values</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_Toc506299732 \h </w:instrText>
      </w:r>
      <w:r w:rsidRPr="000B4BC8">
        <w:rPr>
          <w:noProof/>
          <w:sz w:val="24"/>
          <w:szCs w:val="24"/>
        </w:rPr>
      </w:r>
      <w:r w:rsidRPr="000B4BC8">
        <w:rPr>
          <w:noProof/>
          <w:sz w:val="24"/>
          <w:szCs w:val="24"/>
        </w:rPr>
        <w:fldChar w:fldCharType="separate"/>
      </w:r>
      <w:r w:rsidR="00DE69CE">
        <w:rPr>
          <w:noProof/>
          <w:sz w:val="24"/>
          <w:szCs w:val="24"/>
        </w:rPr>
        <w:t>4</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rPr>
        <w:t>Enrolment Management</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_Toc506299735 \h </w:instrText>
      </w:r>
      <w:r w:rsidRPr="000B4BC8">
        <w:rPr>
          <w:noProof/>
          <w:sz w:val="24"/>
          <w:szCs w:val="24"/>
        </w:rPr>
      </w:r>
      <w:r w:rsidRPr="000B4BC8">
        <w:rPr>
          <w:noProof/>
          <w:sz w:val="24"/>
          <w:szCs w:val="24"/>
        </w:rPr>
        <w:fldChar w:fldCharType="separate"/>
      </w:r>
      <w:r w:rsidR="00DE69CE">
        <w:rPr>
          <w:noProof/>
          <w:sz w:val="24"/>
          <w:szCs w:val="24"/>
        </w:rPr>
        <w:t>6</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rPr>
        <w:t>The Academic Resource Centre</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_Toc506299736 \h </w:instrText>
      </w:r>
      <w:r w:rsidRPr="000B4BC8">
        <w:rPr>
          <w:noProof/>
          <w:sz w:val="24"/>
          <w:szCs w:val="24"/>
        </w:rPr>
      </w:r>
      <w:r w:rsidRPr="000B4BC8">
        <w:rPr>
          <w:noProof/>
          <w:sz w:val="24"/>
          <w:szCs w:val="24"/>
        </w:rPr>
        <w:fldChar w:fldCharType="separate"/>
      </w:r>
      <w:r w:rsidR="00DE69CE">
        <w:rPr>
          <w:noProof/>
          <w:sz w:val="24"/>
          <w:szCs w:val="24"/>
        </w:rPr>
        <w:t>21</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rPr>
        <w:t>Counselling &amp; Student Activities</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_Toc506299737 \h </w:instrText>
      </w:r>
      <w:r w:rsidRPr="000B4BC8">
        <w:rPr>
          <w:noProof/>
          <w:sz w:val="24"/>
          <w:szCs w:val="24"/>
        </w:rPr>
      </w:r>
      <w:r w:rsidRPr="000B4BC8">
        <w:rPr>
          <w:noProof/>
          <w:sz w:val="24"/>
          <w:szCs w:val="24"/>
        </w:rPr>
        <w:fldChar w:fldCharType="separate"/>
      </w:r>
      <w:r w:rsidR="00DE69CE">
        <w:rPr>
          <w:noProof/>
          <w:sz w:val="24"/>
          <w:szCs w:val="24"/>
        </w:rPr>
        <w:t>28</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lang w:val="en-GB"/>
        </w:rPr>
        <w:t>Strategic Focus Areas</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_Toc506299738 \h </w:instrText>
      </w:r>
      <w:r w:rsidRPr="000B4BC8">
        <w:rPr>
          <w:noProof/>
          <w:sz w:val="24"/>
          <w:szCs w:val="24"/>
        </w:rPr>
      </w:r>
      <w:r w:rsidRPr="000B4BC8">
        <w:rPr>
          <w:noProof/>
          <w:sz w:val="24"/>
          <w:szCs w:val="24"/>
        </w:rPr>
        <w:fldChar w:fldCharType="separate"/>
      </w:r>
      <w:r w:rsidR="00DE69CE">
        <w:rPr>
          <w:noProof/>
          <w:sz w:val="24"/>
          <w:szCs w:val="24"/>
        </w:rPr>
        <w:t>29</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rPr>
        <w:t>Library</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_Toc506299740 \h </w:instrText>
      </w:r>
      <w:r w:rsidRPr="000B4BC8">
        <w:rPr>
          <w:noProof/>
          <w:sz w:val="24"/>
          <w:szCs w:val="24"/>
        </w:rPr>
      </w:r>
      <w:r w:rsidRPr="000B4BC8">
        <w:rPr>
          <w:noProof/>
          <w:sz w:val="24"/>
          <w:szCs w:val="24"/>
        </w:rPr>
        <w:fldChar w:fldCharType="separate"/>
      </w:r>
      <w:r w:rsidR="00DE69CE">
        <w:rPr>
          <w:noProof/>
          <w:sz w:val="24"/>
          <w:szCs w:val="24"/>
        </w:rPr>
        <w:t>36</w:t>
      </w:r>
      <w:r w:rsidRPr="000B4BC8">
        <w:rPr>
          <w:noProof/>
          <w:sz w:val="24"/>
          <w:szCs w:val="24"/>
        </w:rPr>
        <w:fldChar w:fldCharType="end"/>
      </w:r>
    </w:p>
    <w:p w:rsidR="00D8132A" w:rsidRPr="000B4BC8" w:rsidRDefault="00D8132A">
      <w:pPr>
        <w:pStyle w:val="TOC1"/>
        <w:rPr>
          <w:rFonts w:eastAsiaTheme="minorEastAsia"/>
          <w:noProof/>
          <w:sz w:val="24"/>
          <w:szCs w:val="24"/>
        </w:rPr>
      </w:pPr>
      <w:r w:rsidRPr="000B4BC8">
        <w:rPr>
          <w:noProof/>
          <w:sz w:val="24"/>
          <w:szCs w:val="24"/>
        </w:rPr>
        <w:t>Student Life</w:t>
      </w:r>
      <w:r w:rsidRPr="000B4BC8">
        <w:rPr>
          <w:noProof/>
          <w:sz w:val="24"/>
          <w:szCs w:val="24"/>
        </w:rPr>
        <w:tab/>
      </w:r>
      <w:r w:rsidRPr="000B4BC8">
        <w:rPr>
          <w:noProof/>
          <w:sz w:val="24"/>
          <w:szCs w:val="24"/>
        </w:rPr>
        <w:fldChar w:fldCharType="begin"/>
      </w:r>
      <w:r w:rsidRPr="000B4BC8">
        <w:rPr>
          <w:noProof/>
          <w:sz w:val="24"/>
          <w:szCs w:val="24"/>
        </w:rPr>
        <w:instrText xml:space="preserve"> PAGEREF _Toc506299741 \h </w:instrText>
      </w:r>
      <w:r w:rsidRPr="000B4BC8">
        <w:rPr>
          <w:noProof/>
          <w:sz w:val="24"/>
          <w:szCs w:val="24"/>
        </w:rPr>
      </w:r>
      <w:r w:rsidRPr="000B4BC8">
        <w:rPr>
          <w:noProof/>
          <w:sz w:val="24"/>
          <w:szCs w:val="24"/>
        </w:rPr>
        <w:fldChar w:fldCharType="separate"/>
      </w:r>
      <w:r w:rsidR="00DE69CE">
        <w:rPr>
          <w:noProof/>
          <w:sz w:val="24"/>
          <w:szCs w:val="24"/>
        </w:rPr>
        <w:t>50</w:t>
      </w:r>
      <w:r w:rsidRPr="000B4BC8">
        <w:rPr>
          <w:noProof/>
          <w:sz w:val="24"/>
          <w:szCs w:val="24"/>
        </w:rPr>
        <w:fldChar w:fldCharType="end"/>
      </w:r>
      <w:bookmarkStart w:id="0" w:name="_GoBack"/>
      <w:bookmarkEnd w:id="0"/>
    </w:p>
    <w:p w:rsidR="00D8132A" w:rsidRPr="00C31B4F" w:rsidRDefault="00D8132A" w:rsidP="00D8132A">
      <w:pPr>
        <w:tabs>
          <w:tab w:val="left" w:pos="5400"/>
        </w:tabs>
        <w:ind w:left="4770"/>
        <w:rPr>
          <w:lang w:val="en-GB"/>
        </w:rPr>
      </w:pPr>
      <w:r w:rsidRPr="000B4BC8">
        <w:rPr>
          <w:rFonts w:eastAsia="Times New Roman"/>
          <w:sz w:val="24"/>
          <w:szCs w:val="24"/>
          <w:lang w:val="en-GB"/>
        </w:rPr>
        <w:fldChar w:fldCharType="end"/>
      </w:r>
    </w:p>
    <w:p w:rsidR="00D8132A" w:rsidRPr="00C31B4F" w:rsidRDefault="00D8132A" w:rsidP="00D8132A">
      <w:pPr>
        <w:rPr>
          <w:lang w:val="en-GB"/>
        </w:rPr>
      </w:pPr>
    </w:p>
    <w:p w:rsidR="00D8132A" w:rsidRPr="00C31B4F" w:rsidRDefault="00D8132A" w:rsidP="00D8132A">
      <w:pPr>
        <w:rPr>
          <w:lang w:val="en-GB"/>
        </w:rPr>
        <w:sectPr w:rsidR="00D8132A" w:rsidRPr="00C31B4F" w:rsidSect="00054E2B">
          <w:headerReference w:type="first" r:id="rId11"/>
          <w:pgSz w:w="15840" w:h="12240" w:orient="landscape"/>
          <w:pgMar w:top="1440" w:right="1080" w:bottom="1440" w:left="1080" w:header="720" w:footer="720" w:gutter="0"/>
          <w:pgNumType w:fmt="lowerRoman" w:start="1"/>
          <w:cols w:space="720"/>
          <w:titlePg/>
          <w:docGrid w:linePitch="360"/>
        </w:sectPr>
      </w:pPr>
    </w:p>
    <w:p w:rsidR="000B4BC8" w:rsidRDefault="000B4BC8" w:rsidP="00D8132A">
      <w:pPr>
        <w:pStyle w:val="Heading1"/>
        <w:jc w:val="center"/>
        <w:rPr>
          <w:b/>
          <w:sz w:val="24"/>
          <w:szCs w:val="24"/>
        </w:rPr>
      </w:pPr>
      <w:bookmarkStart w:id="1" w:name="_Toc506299730"/>
    </w:p>
    <w:p w:rsidR="00D72D48" w:rsidRPr="00D8132A" w:rsidRDefault="00D72D48" w:rsidP="00D8132A">
      <w:pPr>
        <w:pStyle w:val="Heading1"/>
        <w:jc w:val="center"/>
        <w:rPr>
          <w:b/>
          <w:sz w:val="24"/>
          <w:szCs w:val="24"/>
        </w:rPr>
      </w:pPr>
      <w:r w:rsidRPr="00D8132A">
        <w:rPr>
          <w:b/>
          <w:sz w:val="24"/>
          <w:szCs w:val="24"/>
        </w:rPr>
        <w:lastRenderedPageBreak/>
        <w:t>Academic and Student Affairs 3-Year Development Plans</w:t>
      </w:r>
      <w:bookmarkEnd w:id="1"/>
    </w:p>
    <w:p w:rsidR="00D72D48" w:rsidRPr="00054E2B" w:rsidRDefault="00D72D48" w:rsidP="00D72D48">
      <w:pPr>
        <w:spacing w:after="120" w:line="240" w:lineRule="auto"/>
        <w:rPr>
          <w:sz w:val="24"/>
          <w:szCs w:val="24"/>
        </w:rPr>
      </w:pPr>
      <w:r w:rsidRPr="00054E2B">
        <w:rPr>
          <w:sz w:val="24"/>
          <w:szCs w:val="24"/>
        </w:rPr>
        <w:t xml:space="preserve">A development plan provides a roadmap that indicates where we want to go and how we will get there.  </w:t>
      </w:r>
    </w:p>
    <w:p w:rsidR="00D72D48" w:rsidRPr="00054E2B" w:rsidRDefault="00D72D48" w:rsidP="003101B0">
      <w:pPr>
        <w:spacing w:after="120" w:line="240" w:lineRule="auto"/>
        <w:jc w:val="both"/>
        <w:rPr>
          <w:sz w:val="24"/>
          <w:szCs w:val="24"/>
        </w:rPr>
      </w:pPr>
      <w:r w:rsidRPr="00054E2B">
        <w:rPr>
          <w:sz w:val="24"/>
          <w:szCs w:val="24"/>
        </w:rPr>
        <w:t>While this development plan focuses on Student Affairs at Bermuda College, it was developed in the context of collaboration across campus-wide departments and personnel that included our Academic Deans, the departments of marketing and recruitment, faculty in various committees, and support staff a</w:t>
      </w:r>
      <w:r w:rsidR="003101B0" w:rsidRPr="00054E2B">
        <w:rPr>
          <w:sz w:val="24"/>
          <w:szCs w:val="24"/>
        </w:rPr>
        <w:t xml:space="preserve">t-large. </w:t>
      </w:r>
    </w:p>
    <w:p w:rsidR="00D72D48" w:rsidRPr="00054E2B" w:rsidRDefault="00D72D48" w:rsidP="003101B0">
      <w:pPr>
        <w:spacing w:after="120" w:line="240" w:lineRule="auto"/>
        <w:jc w:val="both"/>
        <w:rPr>
          <w:sz w:val="24"/>
          <w:szCs w:val="24"/>
        </w:rPr>
      </w:pPr>
      <w:r w:rsidRPr="00054E2B">
        <w:rPr>
          <w:sz w:val="24"/>
          <w:szCs w:val="24"/>
        </w:rPr>
        <w:t>Team leaders met over approximately 5 months, discussed the planning process, and provided input to the plan.  This process was repeated by team leaders within their respective areas, and subsequent feedback was brought back to the Academic and Student Affairs team meetings for consideration, discussion, and inclusion.  Even at this point, our product is a dynamic document and, as such, is subject to periodic modification on the basis of ongoing systematic assessment and review.</w:t>
      </w:r>
    </w:p>
    <w:p w:rsidR="00D72D48" w:rsidRPr="00054E2B" w:rsidRDefault="00D72D48" w:rsidP="003101B0">
      <w:pPr>
        <w:spacing w:after="120" w:line="240" w:lineRule="auto"/>
        <w:jc w:val="both"/>
        <w:rPr>
          <w:sz w:val="24"/>
          <w:szCs w:val="24"/>
        </w:rPr>
      </w:pPr>
      <w:r w:rsidRPr="00054E2B">
        <w:rPr>
          <w:sz w:val="24"/>
          <w:szCs w:val="24"/>
        </w:rPr>
        <w:t>This level of collaboration in our planning process is generally in keeping with the institution’s core values.  The process reflected our commitment to employees in the spirit of valuing each employee’s job as a meaningful part of the whole and our commitment to high standards.  We recognize that collaboration within the community and shared goals and knowledge are essential to the success of our planning initiatives.</w:t>
      </w:r>
    </w:p>
    <w:p w:rsidR="00D72D48" w:rsidRPr="00054E2B" w:rsidRDefault="00D72D48" w:rsidP="003101B0">
      <w:pPr>
        <w:spacing w:after="120" w:line="240" w:lineRule="auto"/>
        <w:jc w:val="both"/>
        <w:rPr>
          <w:sz w:val="24"/>
          <w:szCs w:val="24"/>
        </w:rPr>
      </w:pPr>
      <w:r w:rsidRPr="00054E2B">
        <w:rPr>
          <w:sz w:val="24"/>
          <w:szCs w:val="24"/>
        </w:rPr>
        <w:t>I commend the work accomplishments to date of this team and all participants.  Our community will benefit and grow as a result of our ongoing work, our nex</w:t>
      </w:r>
      <w:r w:rsidR="003101B0" w:rsidRPr="00054E2B">
        <w:rPr>
          <w:sz w:val="24"/>
          <w:szCs w:val="24"/>
        </w:rPr>
        <w:t>t steps, and our achievements.</w:t>
      </w:r>
    </w:p>
    <w:p w:rsidR="00054E2B" w:rsidRDefault="00D72D48" w:rsidP="003101B0">
      <w:pPr>
        <w:spacing w:after="120" w:line="240" w:lineRule="auto"/>
        <w:jc w:val="both"/>
        <w:rPr>
          <w:sz w:val="24"/>
          <w:szCs w:val="24"/>
        </w:rPr>
      </w:pPr>
      <w:r w:rsidRPr="00054E2B">
        <w:rPr>
          <w:sz w:val="24"/>
          <w:szCs w:val="24"/>
        </w:rPr>
        <w:t>It with pleasure that I present to the reader the ASA Student Affairs 3-Year Development Plan.</w:t>
      </w:r>
    </w:p>
    <w:p w:rsidR="00054E2B" w:rsidRDefault="00054E2B">
      <w:pPr>
        <w:rPr>
          <w:sz w:val="24"/>
          <w:szCs w:val="24"/>
        </w:rPr>
      </w:pPr>
      <w:r>
        <w:rPr>
          <w:sz w:val="24"/>
          <w:szCs w:val="24"/>
        </w:rPr>
        <w:br w:type="page"/>
      </w:r>
    </w:p>
    <w:p w:rsidR="00D72D48" w:rsidRPr="00D8132A" w:rsidRDefault="00D72D48" w:rsidP="00D8132A">
      <w:pPr>
        <w:pStyle w:val="Heading1"/>
        <w:rPr>
          <w:b/>
          <w:sz w:val="24"/>
          <w:szCs w:val="24"/>
        </w:rPr>
      </w:pPr>
      <w:bookmarkStart w:id="2" w:name="_Toc506299731"/>
      <w:r w:rsidRPr="00D8132A">
        <w:rPr>
          <w:b/>
          <w:sz w:val="24"/>
          <w:szCs w:val="24"/>
        </w:rPr>
        <w:lastRenderedPageBreak/>
        <w:t>Overview</w:t>
      </w:r>
      <w:bookmarkEnd w:id="2"/>
      <w:r w:rsidRPr="00D8132A">
        <w:rPr>
          <w:b/>
          <w:sz w:val="24"/>
          <w:szCs w:val="24"/>
        </w:rPr>
        <w:t xml:space="preserve"> </w:t>
      </w:r>
    </w:p>
    <w:p w:rsidR="00D72D48" w:rsidRPr="00054E2B" w:rsidRDefault="00D72D48" w:rsidP="003101B0">
      <w:pPr>
        <w:spacing w:after="120" w:line="240" w:lineRule="auto"/>
        <w:jc w:val="both"/>
        <w:rPr>
          <w:sz w:val="24"/>
          <w:szCs w:val="24"/>
        </w:rPr>
      </w:pPr>
      <w:r w:rsidRPr="00054E2B">
        <w:rPr>
          <w:sz w:val="24"/>
          <w:szCs w:val="24"/>
        </w:rPr>
        <w:t xml:space="preserve">In the Division of Academic and Student Affairs at Bermuda College, our project was to develop 3-Year Development Plans for each area in Students Affairs.  A three-year timeframe was chosen in recognition of rapid changes in our economic and societal landscape, including declining birth rates and a struggling economy.  Additionally, this timeframe dovetails with the burgeoning development of a five-year college-wide strategic plan, allowing for overlap in goal-setting and assessment processes.  </w:t>
      </w:r>
    </w:p>
    <w:p w:rsidR="00D72D48" w:rsidRPr="00054E2B" w:rsidRDefault="00D72D48" w:rsidP="003101B0">
      <w:pPr>
        <w:spacing w:after="120" w:line="240" w:lineRule="auto"/>
        <w:jc w:val="both"/>
        <w:rPr>
          <w:sz w:val="24"/>
          <w:szCs w:val="24"/>
        </w:rPr>
      </w:pPr>
      <w:r w:rsidRPr="00054E2B">
        <w:rPr>
          <w:sz w:val="24"/>
          <w:szCs w:val="24"/>
        </w:rPr>
        <w:t>The plan is designed to promote quick positive impact on college-wide issues, such as increasing retention and enhancing student success, both of which are well- served by short-term goals and strategies.</w:t>
      </w:r>
    </w:p>
    <w:p w:rsidR="00D72D48" w:rsidRPr="00054E2B" w:rsidRDefault="00D72D48" w:rsidP="00054E2B">
      <w:pPr>
        <w:tabs>
          <w:tab w:val="left" w:pos="10890"/>
        </w:tabs>
        <w:spacing w:after="120" w:line="240" w:lineRule="auto"/>
        <w:jc w:val="both"/>
        <w:rPr>
          <w:sz w:val="24"/>
          <w:szCs w:val="24"/>
        </w:rPr>
      </w:pPr>
      <w:r w:rsidRPr="00054E2B">
        <w:rPr>
          <w:sz w:val="24"/>
          <w:szCs w:val="24"/>
        </w:rPr>
        <w:t>Our processes began with a focus on enrolment management and the areas of marketing, recruitment, and registration as well as services designed to support student retention and student success.</w:t>
      </w:r>
    </w:p>
    <w:p w:rsidR="00D72D48" w:rsidRPr="00054E2B" w:rsidRDefault="00D72D48" w:rsidP="003101B0">
      <w:pPr>
        <w:spacing w:after="120" w:line="240" w:lineRule="auto"/>
        <w:jc w:val="both"/>
        <w:rPr>
          <w:sz w:val="24"/>
          <w:szCs w:val="24"/>
        </w:rPr>
      </w:pPr>
      <w:r w:rsidRPr="00054E2B">
        <w:rPr>
          <w:sz w:val="24"/>
          <w:szCs w:val="24"/>
        </w:rPr>
        <w:t>The college supports teaching and learning through the Academic Resource Centre (ARC), the College Library, and the Career and Counselling Centre (CCC). We also address the holistic development of our students by creating a vibrant campus community through Student Life, which is an arm of CCC.</w:t>
      </w:r>
    </w:p>
    <w:p w:rsidR="00D72D48" w:rsidRPr="00054E2B" w:rsidRDefault="00D72D48" w:rsidP="003101B0">
      <w:pPr>
        <w:spacing w:after="120" w:line="240" w:lineRule="auto"/>
        <w:jc w:val="both"/>
        <w:rPr>
          <w:rFonts w:cs="Times New Roman"/>
          <w:sz w:val="24"/>
          <w:szCs w:val="24"/>
          <w:lang w:val="en-GB"/>
        </w:rPr>
      </w:pPr>
      <w:r w:rsidRPr="00054E2B">
        <w:rPr>
          <w:sz w:val="24"/>
          <w:szCs w:val="24"/>
        </w:rPr>
        <w:t xml:space="preserve">The development plan is laid out in terms of general goals and objectives for each area, strategies to realize the goals, and more specific tactics/initiatives to accomplish each strategy.   The charts also list campus-wide participants and resources required for each initiative/tactic, describes anticipated results (which will provide evidence of goal attainment), and articulates a projected timeframe. </w:t>
      </w:r>
      <w:r w:rsidRPr="00054E2B">
        <w:rPr>
          <w:rFonts w:cs="Times New Roman"/>
          <w:sz w:val="24"/>
          <w:szCs w:val="24"/>
          <w:lang w:val="en-GB"/>
        </w:rPr>
        <w:br w:type="page"/>
      </w:r>
    </w:p>
    <w:p w:rsidR="008C69B8" w:rsidRPr="00054E2B" w:rsidRDefault="008C69B8" w:rsidP="00D72D48">
      <w:pPr>
        <w:pStyle w:val="Heading2"/>
        <w:shd w:val="clear" w:color="auto" w:fill="FFFFFF"/>
        <w:spacing w:before="180" w:after="180" w:line="240" w:lineRule="auto"/>
        <w:rPr>
          <w:rFonts w:asciiTheme="minorHAnsi" w:hAnsiTheme="minorHAnsi" w:cs="Arial"/>
          <w:b/>
          <w:bCs/>
          <w:color w:val="333333"/>
          <w:sz w:val="24"/>
          <w:szCs w:val="24"/>
        </w:rPr>
      </w:pPr>
      <w:bookmarkStart w:id="3" w:name="_Toc506299732"/>
      <w:r w:rsidRPr="00054E2B">
        <w:rPr>
          <w:rFonts w:asciiTheme="minorHAnsi" w:hAnsiTheme="minorHAnsi" w:cs="Arial"/>
          <w:b/>
          <w:bCs/>
          <w:color w:val="333333"/>
          <w:sz w:val="24"/>
          <w:szCs w:val="24"/>
        </w:rPr>
        <w:lastRenderedPageBreak/>
        <w:t>Vision Statement</w:t>
      </w:r>
      <w:bookmarkEnd w:id="3"/>
    </w:p>
    <w:p w:rsidR="008C69B8" w:rsidRPr="00054E2B" w:rsidRDefault="008C69B8" w:rsidP="00D72D48">
      <w:pPr>
        <w:pStyle w:val="NormalWeb"/>
        <w:shd w:val="clear" w:color="auto" w:fill="FFFFFF"/>
        <w:spacing w:before="0" w:beforeAutospacing="0" w:after="240" w:afterAutospacing="0"/>
        <w:rPr>
          <w:rFonts w:asciiTheme="minorHAnsi" w:hAnsiTheme="minorHAnsi" w:cs="Arial"/>
        </w:rPr>
      </w:pPr>
      <w:r w:rsidRPr="00054E2B">
        <w:rPr>
          <w:rFonts w:asciiTheme="minorHAnsi" w:hAnsiTheme="minorHAnsi" w:cs="Arial"/>
        </w:rPr>
        <w:t xml:space="preserve">Bermuda College will be </w:t>
      </w:r>
      <w:proofErr w:type="spellStart"/>
      <w:r w:rsidRPr="00054E2B">
        <w:rPr>
          <w:rFonts w:asciiTheme="minorHAnsi" w:hAnsiTheme="minorHAnsi" w:cs="Arial"/>
        </w:rPr>
        <w:t>recognised</w:t>
      </w:r>
      <w:proofErr w:type="spellEnd"/>
      <w:r w:rsidRPr="00054E2B">
        <w:rPr>
          <w:rFonts w:asciiTheme="minorHAnsi" w:hAnsiTheme="minorHAnsi" w:cs="Arial"/>
        </w:rPr>
        <w:t xml:space="preserve"> locally and internationally as a </w:t>
      </w:r>
      <w:proofErr w:type="spellStart"/>
      <w:r w:rsidRPr="00054E2B">
        <w:rPr>
          <w:rFonts w:asciiTheme="minorHAnsi" w:hAnsiTheme="minorHAnsi" w:cs="Arial"/>
        </w:rPr>
        <w:t>centre</w:t>
      </w:r>
      <w:proofErr w:type="spellEnd"/>
      <w:r w:rsidRPr="00054E2B">
        <w:rPr>
          <w:rFonts w:asciiTheme="minorHAnsi" w:hAnsiTheme="minorHAnsi" w:cs="Arial"/>
        </w:rPr>
        <w:t xml:space="preserve"> for educational excellence, as it responds to the diverse needs of the community through innovative, quality teaching and research that enables students to enrich their lives intellectually, economically, socially, and culturally.</w:t>
      </w:r>
    </w:p>
    <w:p w:rsidR="008C69B8" w:rsidRPr="00054E2B" w:rsidRDefault="008C69B8" w:rsidP="00D72D48">
      <w:pPr>
        <w:pStyle w:val="Heading2"/>
        <w:shd w:val="clear" w:color="auto" w:fill="FFFFFF"/>
        <w:spacing w:before="180" w:after="180" w:line="240" w:lineRule="auto"/>
        <w:rPr>
          <w:rFonts w:asciiTheme="minorHAnsi" w:hAnsiTheme="minorHAnsi" w:cs="Arial"/>
          <w:color w:val="auto"/>
          <w:sz w:val="24"/>
          <w:szCs w:val="24"/>
        </w:rPr>
      </w:pPr>
      <w:bookmarkStart w:id="4" w:name="_Toc506299733"/>
      <w:r w:rsidRPr="00054E2B">
        <w:rPr>
          <w:rFonts w:asciiTheme="minorHAnsi" w:hAnsiTheme="minorHAnsi" w:cs="Arial"/>
          <w:b/>
          <w:bCs/>
          <w:color w:val="auto"/>
          <w:sz w:val="24"/>
          <w:szCs w:val="24"/>
        </w:rPr>
        <w:t>Mission Statement</w:t>
      </w:r>
      <w:bookmarkEnd w:id="4"/>
    </w:p>
    <w:p w:rsidR="00054E2B" w:rsidRDefault="008C69B8" w:rsidP="00D72D48">
      <w:pPr>
        <w:pStyle w:val="NormalWeb"/>
        <w:shd w:val="clear" w:color="auto" w:fill="FFFFFF"/>
        <w:spacing w:before="0" w:beforeAutospacing="0" w:after="240" w:afterAutospacing="0"/>
        <w:rPr>
          <w:rFonts w:asciiTheme="minorHAnsi" w:hAnsiTheme="minorHAnsi" w:cs="Arial"/>
        </w:rPr>
      </w:pPr>
      <w:r w:rsidRPr="00054E2B">
        <w:rPr>
          <w:rFonts w:asciiTheme="minorHAnsi" w:hAnsiTheme="minorHAnsi" w:cs="Arial"/>
        </w:rPr>
        <w:t>Bermuda College, the only tertiary level institution in Bermuda, is committed to setting Bermuda’s students on the paths to success through the provision of comprehensive academic and technical education, along with professional training, personal and academic support services, quality facilities, and interactive partnerships with local and international entities</w:t>
      </w:r>
      <w:r w:rsidR="00054E2B">
        <w:rPr>
          <w:rFonts w:asciiTheme="minorHAnsi" w:hAnsiTheme="minorHAnsi" w:cs="Arial"/>
        </w:rPr>
        <w:t>.</w:t>
      </w:r>
    </w:p>
    <w:p w:rsidR="008C69B8" w:rsidRPr="00054E2B" w:rsidRDefault="008C69B8" w:rsidP="00D72D48">
      <w:pPr>
        <w:pStyle w:val="Heading2"/>
        <w:shd w:val="clear" w:color="auto" w:fill="FFFFFF"/>
        <w:spacing w:before="180" w:after="180" w:line="240" w:lineRule="auto"/>
        <w:rPr>
          <w:rFonts w:asciiTheme="minorHAnsi" w:hAnsiTheme="minorHAnsi" w:cs="Arial"/>
          <w:b/>
          <w:bCs/>
          <w:color w:val="auto"/>
          <w:sz w:val="24"/>
          <w:szCs w:val="24"/>
        </w:rPr>
      </w:pPr>
      <w:bookmarkStart w:id="5" w:name="_Toc506299734"/>
      <w:r w:rsidRPr="00054E2B">
        <w:rPr>
          <w:rFonts w:asciiTheme="minorHAnsi" w:hAnsiTheme="minorHAnsi" w:cs="Arial"/>
          <w:b/>
          <w:bCs/>
          <w:color w:val="auto"/>
          <w:sz w:val="24"/>
          <w:szCs w:val="24"/>
        </w:rPr>
        <w:t>Core Values</w:t>
      </w:r>
      <w:bookmarkEnd w:id="5"/>
    </w:p>
    <w:p w:rsidR="00B0715D" w:rsidRDefault="00B0715D" w:rsidP="00054E2B">
      <w:pPr>
        <w:spacing w:after="100" w:line="240" w:lineRule="auto"/>
        <w:rPr>
          <w:sz w:val="24"/>
          <w:szCs w:val="24"/>
          <w:u w:val="single"/>
          <w:bdr w:val="none" w:sz="0" w:space="0" w:color="auto" w:frame="1"/>
        </w:rPr>
        <w:sectPr w:rsidR="00B0715D" w:rsidSect="00B0715D">
          <w:headerReference w:type="default" r:id="rId12"/>
          <w:headerReference w:type="first" r:id="rId13"/>
          <w:type w:val="continuous"/>
          <w:pgSz w:w="15840" w:h="12240" w:orient="landscape"/>
          <w:pgMar w:top="1440" w:right="1080" w:bottom="1440" w:left="1080" w:header="720" w:footer="720" w:gutter="0"/>
          <w:pgNumType w:start="1"/>
          <w:cols w:space="720"/>
          <w:titlePg/>
          <w:docGrid w:linePitch="360"/>
        </w:sectPr>
      </w:pPr>
    </w:p>
    <w:p w:rsidR="008C69B8" w:rsidRPr="00054E2B" w:rsidRDefault="008C69B8" w:rsidP="00054E2B">
      <w:pPr>
        <w:spacing w:after="100" w:line="240" w:lineRule="auto"/>
        <w:rPr>
          <w:sz w:val="24"/>
          <w:szCs w:val="24"/>
          <w:u w:val="single"/>
        </w:rPr>
      </w:pPr>
      <w:r w:rsidRPr="00054E2B">
        <w:rPr>
          <w:sz w:val="24"/>
          <w:szCs w:val="24"/>
          <w:u w:val="single"/>
          <w:bdr w:val="none" w:sz="0" w:space="0" w:color="auto" w:frame="1"/>
        </w:rPr>
        <w:t>Commitment to Students</w:t>
      </w:r>
    </w:p>
    <w:p w:rsidR="008C69B8" w:rsidRPr="00054E2B" w:rsidRDefault="008C69B8" w:rsidP="00054E2B">
      <w:pPr>
        <w:pStyle w:val="ListParagraph"/>
        <w:numPr>
          <w:ilvl w:val="0"/>
          <w:numId w:val="50"/>
        </w:numPr>
        <w:spacing w:after="100"/>
        <w:rPr>
          <w:rFonts w:asciiTheme="minorHAnsi" w:hAnsiTheme="minorHAnsi" w:cs="Arial"/>
        </w:rPr>
      </w:pPr>
      <w:r w:rsidRPr="00054E2B">
        <w:rPr>
          <w:rFonts w:asciiTheme="minorHAnsi" w:hAnsiTheme="minorHAnsi" w:cs="Arial"/>
        </w:rPr>
        <w:t>Anticipate student needs</w:t>
      </w:r>
    </w:p>
    <w:p w:rsidR="008C69B8" w:rsidRPr="00054E2B" w:rsidRDefault="008C69B8" w:rsidP="00054E2B">
      <w:pPr>
        <w:pStyle w:val="ListParagraph"/>
        <w:numPr>
          <w:ilvl w:val="0"/>
          <w:numId w:val="50"/>
        </w:numPr>
        <w:spacing w:after="100"/>
        <w:rPr>
          <w:rFonts w:asciiTheme="minorHAnsi" w:hAnsiTheme="minorHAnsi" w:cs="Arial"/>
        </w:rPr>
      </w:pPr>
      <w:r w:rsidRPr="00054E2B">
        <w:rPr>
          <w:rFonts w:asciiTheme="minorHAnsi" w:hAnsiTheme="minorHAnsi" w:cs="Arial"/>
        </w:rPr>
        <w:t xml:space="preserve">Maintain viable </w:t>
      </w:r>
      <w:proofErr w:type="spellStart"/>
      <w:r w:rsidRPr="00054E2B">
        <w:rPr>
          <w:rFonts w:asciiTheme="minorHAnsi" w:hAnsiTheme="minorHAnsi" w:cs="Arial"/>
        </w:rPr>
        <w:t>programmes</w:t>
      </w:r>
      <w:proofErr w:type="spellEnd"/>
      <w:r w:rsidRPr="00054E2B">
        <w:rPr>
          <w:rFonts w:asciiTheme="minorHAnsi" w:hAnsiTheme="minorHAnsi" w:cs="Arial"/>
        </w:rPr>
        <w:t xml:space="preserve"> that transfer to university and/or equip students to be successful in the workplace</w:t>
      </w:r>
    </w:p>
    <w:p w:rsidR="008C69B8" w:rsidRPr="00054E2B" w:rsidRDefault="008C69B8" w:rsidP="00054E2B">
      <w:pPr>
        <w:pStyle w:val="ListParagraph"/>
        <w:numPr>
          <w:ilvl w:val="0"/>
          <w:numId w:val="50"/>
        </w:numPr>
        <w:spacing w:after="100"/>
        <w:rPr>
          <w:rFonts w:asciiTheme="minorHAnsi" w:hAnsiTheme="minorHAnsi" w:cs="Arial"/>
        </w:rPr>
      </w:pPr>
      <w:r w:rsidRPr="00054E2B">
        <w:rPr>
          <w:rFonts w:asciiTheme="minorHAnsi" w:hAnsiTheme="minorHAnsi" w:cs="Arial"/>
        </w:rPr>
        <w:t>Strive toward student satisfaction and retention</w:t>
      </w:r>
    </w:p>
    <w:p w:rsidR="008C69B8" w:rsidRPr="00054E2B" w:rsidRDefault="008C69B8" w:rsidP="00054E2B">
      <w:pPr>
        <w:pStyle w:val="ListParagraph"/>
        <w:numPr>
          <w:ilvl w:val="0"/>
          <w:numId w:val="50"/>
        </w:numPr>
        <w:spacing w:after="100"/>
        <w:rPr>
          <w:rFonts w:asciiTheme="minorHAnsi" w:hAnsiTheme="minorHAnsi" w:cs="Arial"/>
        </w:rPr>
      </w:pPr>
      <w:r w:rsidRPr="00054E2B">
        <w:rPr>
          <w:rFonts w:asciiTheme="minorHAnsi" w:hAnsiTheme="minorHAnsi" w:cs="Arial"/>
        </w:rPr>
        <w:t xml:space="preserve">Value and </w:t>
      </w:r>
      <w:proofErr w:type="spellStart"/>
      <w:r w:rsidRPr="00054E2B">
        <w:rPr>
          <w:rFonts w:asciiTheme="minorHAnsi" w:hAnsiTheme="minorHAnsi" w:cs="Arial"/>
        </w:rPr>
        <w:t>empathise</w:t>
      </w:r>
      <w:proofErr w:type="spellEnd"/>
      <w:r w:rsidRPr="00054E2B">
        <w:rPr>
          <w:rFonts w:asciiTheme="minorHAnsi" w:hAnsiTheme="minorHAnsi" w:cs="Arial"/>
        </w:rPr>
        <w:t xml:space="preserve"> with our students; and be aware of what it took for them to get to this point</w:t>
      </w:r>
    </w:p>
    <w:p w:rsidR="008C69B8" w:rsidRPr="00054E2B" w:rsidRDefault="008C69B8" w:rsidP="00054E2B">
      <w:pPr>
        <w:pStyle w:val="ListParagraph"/>
        <w:numPr>
          <w:ilvl w:val="0"/>
          <w:numId w:val="50"/>
        </w:numPr>
        <w:spacing w:after="100"/>
        <w:rPr>
          <w:rFonts w:asciiTheme="minorHAnsi" w:hAnsiTheme="minorHAnsi" w:cs="Arial"/>
        </w:rPr>
      </w:pPr>
      <w:r w:rsidRPr="00054E2B">
        <w:rPr>
          <w:rFonts w:asciiTheme="minorHAnsi" w:hAnsiTheme="minorHAnsi" w:cs="Arial"/>
        </w:rPr>
        <w:t>Involve alumni</w:t>
      </w:r>
    </w:p>
    <w:p w:rsidR="008C69B8" w:rsidRPr="00054E2B" w:rsidRDefault="008C69B8" w:rsidP="00054E2B">
      <w:pPr>
        <w:spacing w:after="100" w:line="240" w:lineRule="auto"/>
        <w:rPr>
          <w:sz w:val="24"/>
          <w:szCs w:val="24"/>
          <w:u w:val="single"/>
          <w:bdr w:val="none" w:sz="0" w:space="0" w:color="auto" w:frame="1"/>
        </w:rPr>
      </w:pPr>
      <w:r w:rsidRPr="00054E2B">
        <w:rPr>
          <w:sz w:val="24"/>
          <w:szCs w:val="24"/>
          <w:u w:val="single"/>
          <w:bdr w:val="none" w:sz="0" w:space="0" w:color="auto" w:frame="1"/>
        </w:rPr>
        <w:t>Quality Teaching</w:t>
      </w:r>
    </w:p>
    <w:p w:rsidR="008C69B8" w:rsidRPr="00054E2B" w:rsidRDefault="008C69B8" w:rsidP="00054E2B">
      <w:pPr>
        <w:pStyle w:val="ListParagraph"/>
        <w:numPr>
          <w:ilvl w:val="0"/>
          <w:numId w:val="51"/>
        </w:numPr>
        <w:spacing w:after="100"/>
        <w:rPr>
          <w:rFonts w:asciiTheme="minorHAnsi" w:hAnsiTheme="minorHAnsi" w:cs="Arial"/>
        </w:rPr>
      </w:pPr>
      <w:r w:rsidRPr="00054E2B">
        <w:rPr>
          <w:rFonts w:asciiTheme="minorHAnsi" w:hAnsiTheme="minorHAnsi" w:cs="Arial"/>
        </w:rPr>
        <w:t>Stimulate students</w:t>
      </w:r>
    </w:p>
    <w:p w:rsidR="008C69B8" w:rsidRPr="00054E2B" w:rsidRDefault="008C69B8" w:rsidP="00054E2B">
      <w:pPr>
        <w:pStyle w:val="ListParagraph"/>
        <w:numPr>
          <w:ilvl w:val="0"/>
          <w:numId w:val="51"/>
        </w:numPr>
        <w:spacing w:after="100"/>
        <w:rPr>
          <w:rFonts w:asciiTheme="minorHAnsi" w:hAnsiTheme="minorHAnsi" w:cs="Arial"/>
        </w:rPr>
      </w:pPr>
      <w:r w:rsidRPr="00054E2B">
        <w:rPr>
          <w:rFonts w:asciiTheme="minorHAnsi" w:hAnsiTheme="minorHAnsi" w:cs="Arial"/>
        </w:rPr>
        <w:t>Create a vibrant, inclusive, educational environment</w:t>
      </w:r>
    </w:p>
    <w:p w:rsidR="008C69B8" w:rsidRPr="00054E2B" w:rsidRDefault="008C69B8" w:rsidP="00054E2B">
      <w:pPr>
        <w:pStyle w:val="ListParagraph"/>
        <w:numPr>
          <w:ilvl w:val="0"/>
          <w:numId w:val="51"/>
        </w:numPr>
        <w:spacing w:after="100"/>
        <w:rPr>
          <w:rFonts w:asciiTheme="minorHAnsi" w:hAnsiTheme="minorHAnsi" w:cs="Arial"/>
        </w:rPr>
      </w:pPr>
      <w:r w:rsidRPr="00054E2B">
        <w:rPr>
          <w:rFonts w:asciiTheme="minorHAnsi" w:hAnsiTheme="minorHAnsi" w:cs="Arial"/>
        </w:rPr>
        <w:t>Include creativity in the classroom</w:t>
      </w:r>
    </w:p>
    <w:p w:rsidR="008C69B8" w:rsidRPr="00054E2B" w:rsidRDefault="008C69B8" w:rsidP="00054E2B">
      <w:pPr>
        <w:pStyle w:val="ListParagraph"/>
        <w:numPr>
          <w:ilvl w:val="0"/>
          <w:numId w:val="51"/>
        </w:numPr>
        <w:spacing w:after="100"/>
        <w:rPr>
          <w:rFonts w:asciiTheme="minorHAnsi" w:hAnsiTheme="minorHAnsi" w:cs="Arial"/>
        </w:rPr>
      </w:pPr>
      <w:r w:rsidRPr="00054E2B">
        <w:rPr>
          <w:rFonts w:asciiTheme="minorHAnsi" w:hAnsiTheme="minorHAnsi" w:cs="Arial"/>
        </w:rPr>
        <w:t>Develop strategies to deal with various learning styles</w:t>
      </w:r>
    </w:p>
    <w:p w:rsidR="008C69B8" w:rsidRPr="00054E2B" w:rsidRDefault="008C69B8" w:rsidP="00054E2B">
      <w:pPr>
        <w:pStyle w:val="ListParagraph"/>
        <w:numPr>
          <w:ilvl w:val="0"/>
          <w:numId w:val="51"/>
        </w:numPr>
        <w:spacing w:after="100"/>
        <w:rPr>
          <w:rFonts w:asciiTheme="minorHAnsi" w:hAnsiTheme="minorHAnsi" w:cs="Arial"/>
        </w:rPr>
      </w:pPr>
      <w:r w:rsidRPr="00054E2B">
        <w:rPr>
          <w:rFonts w:asciiTheme="minorHAnsi" w:hAnsiTheme="minorHAnsi" w:cs="Arial"/>
        </w:rPr>
        <w:t>Add value to each student that comes to our College</w:t>
      </w:r>
    </w:p>
    <w:p w:rsidR="008C69B8" w:rsidRPr="00054E2B" w:rsidRDefault="008C69B8" w:rsidP="00054E2B">
      <w:pPr>
        <w:pStyle w:val="ListParagraph"/>
        <w:numPr>
          <w:ilvl w:val="0"/>
          <w:numId w:val="51"/>
        </w:numPr>
        <w:spacing w:after="100"/>
        <w:rPr>
          <w:rFonts w:asciiTheme="minorHAnsi" w:hAnsiTheme="minorHAnsi" w:cs="Arial"/>
        </w:rPr>
      </w:pPr>
      <w:r w:rsidRPr="00054E2B">
        <w:rPr>
          <w:rFonts w:asciiTheme="minorHAnsi" w:hAnsiTheme="minorHAnsi" w:cs="Arial"/>
        </w:rPr>
        <w:t>Demonstrate timeliness in record keeping</w:t>
      </w:r>
    </w:p>
    <w:p w:rsidR="008C69B8" w:rsidRPr="00054E2B" w:rsidRDefault="008C69B8" w:rsidP="00054E2B">
      <w:pPr>
        <w:spacing w:after="100" w:line="240" w:lineRule="auto"/>
        <w:rPr>
          <w:sz w:val="24"/>
          <w:szCs w:val="24"/>
          <w:u w:val="single"/>
          <w:bdr w:val="none" w:sz="0" w:space="0" w:color="auto" w:frame="1"/>
        </w:rPr>
      </w:pPr>
      <w:r w:rsidRPr="00054E2B">
        <w:rPr>
          <w:sz w:val="24"/>
          <w:szCs w:val="24"/>
          <w:u w:val="single"/>
          <w:bdr w:val="none" w:sz="0" w:space="0" w:color="auto" w:frame="1"/>
        </w:rPr>
        <w:t>Commitment to Employees</w:t>
      </w:r>
    </w:p>
    <w:p w:rsidR="008C69B8" w:rsidRPr="00054E2B" w:rsidRDefault="008C69B8" w:rsidP="00054E2B">
      <w:pPr>
        <w:pStyle w:val="ListParagraph"/>
        <w:numPr>
          <w:ilvl w:val="0"/>
          <w:numId w:val="52"/>
        </w:numPr>
        <w:spacing w:after="100"/>
        <w:rPr>
          <w:rFonts w:asciiTheme="minorHAnsi" w:hAnsiTheme="minorHAnsi" w:cs="Arial"/>
        </w:rPr>
      </w:pPr>
      <w:r w:rsidRPr="00054E2B">
        <w:rPr>
          <w:rFonts w:asciiTheme="minorHAnsi" w:hAnsiTheme="minorHAnsi" w:cs="Arial"/>
        </w:rPr>
        <w:t>Provide adequate resources</w:t>
      </w:r>
    </w:p>
    <w:p w:rsidR="008C69B8" w:rsidRPr="00054E2B" w:rsidRDefault="008C69B8" w:rsidP="00054E2B">
      <w:pPr>
        <w:pStyle w:val="ListParagraph"/>
        <w:numPr>
          <w:ilvl w:val="0"/>
          <w:numId w:val="52"/>
        </w:numPr>
        <w:spacing w:after="100"/>
        <w:rPr>
          <w:rFonts w:asciiTheme="minorHAnsi" w:hAnsiTheme="minorHAnsi" w:cs="Arial"/>
        </w:rPr>
      </w:pPr>
      <w:r w:rsidRPr="00054E2B">
        <w:rPr>
          <w:rFonts w:asciiTheme="minorHAnsi" w:hAnsiTheme="minorHAnsi" w:cs="Arial"/>
        </w:rPr>
        <w:t>Value each employee’s job as a meaningful part of the whole</w:t>
      </w:r>
    </w:p>
    <w:p w:rsidR="008C69B8" w:rsidRPr="00054E2B" w:rsidRDefault="008C69B8" w:rsidP="00054E2B">
      <w:pPr>
        <w:pStyle w:val="ListParagraph"/>
        <w:numPr>
          <w:ilvl w:val="0"/>
          <w:numId w:val="52"/>
        </w:numPr>
        <w:spacing w:after="100"/>
        <w:rPr>
          <w:rFonts w:asciiTheme="minorHAnsi" w:hAnsiTheme="minorHAnsi" w:cs="Arial"/>
        </w:rPr>
      </w:pPr>
      <w:r w:rsidRPr="00054E2B">
        <w:rPr>
          <w:rFonts w:asciiTheme="minorHAnsi" w:hAnsiTheme="minorHAnsi" w:cs="Arial"/>
        </w:rPr>
        <w:t>Provide job security</w:t>
      </w:r>
    </w:p>
    <w:p w:rsidR="008C69B8" w:rsidRPr="00054E2B" w:rsidRDefault="008C69B8" w:rsidP="00054E2B">
      <w:pPr>
        <w:pStyle w:val="ListParagraph"/>
        <w:numPr>
          <w:ilvl w:val="0"/>
          <w:numId w:val="52"/>
        </w:numPr>
        <w:spacing w:after="100"/>
        <w:rPr>
          <w:rFonts w:asciiTheme="minorHAnsi" w:hAnsiTheme="minorHAnsi" w:cs="Arial"/>
        </w:rPr>
      </w:pPr>
      <w:r w:rsidRPr="00054E2B">
        <w:rPr>
          <w:rFonts w:asciiTheme="minorHAnsi" w:hAnsiTheme="minorHAnsi" w:cs="Arial"/>
        </w:rPr>
        <w:t>Promote balance between work and family commitments</w:t>
      </w:r>
    </w:p>
    <w:p w:rsidR="008C69B8" w:rsidRPr="00054E2B" w:rsidRDefault="008C69B8" w:rsidP="00054E2B">
      <w:pPr>
        <w:pStyle w:val="ListParagraph"/>
        <w:numPr>
          <w:ilvl w:val="0"/>
          <w:numId w:val="52"/>
        </w:numPr>
        <w:spacing w:after="100"/>
        <w:rPr>
          <w:rFonts w:asciiTheme="minorHAnsi" w:hAnsiTheme="minorHAnsi" w:cs="Arial"/>
        </w:rPr>
      </w:pPr>
      <w:r w:rsidRPr="00054E2B">
        <w:rPr>
          <w:rFonts w:asciiTheme="minorHAnsi" w:hAnsiTheme="minorHAnsi" w:cs="Arial"/>
        </w:rPr>
        <w:t>Develop health, wellness and social activities</w:t>
      </w:r>
    </w:p>
    <w:p w:rsidR="008C69B8" w:rsidRPr="00054E2B" w:rsidRDefault="008C69B8" w:rsidP="00054E2B">
      <w:pPr>
        <w:spacing w:after="100" w:line="240" w:lineRule="auto"/>
        <w:rPr>
          <w:sz w:val="24"/>
          <w:szCs w:val="24"/>
          <w:u w:val="single"/>
          <w:bdr w:val="none" w:sz="0" w:space="0" w:color="auto" w:frame="1"/>
        </w:rPr>
      </w:pPr>
      <w:r w:rsidRPr="00054E2B">
        <w:rPr>
          <w:sz w:val="24"/>
          <w:szCs w:val="24"/>
          <w:u w:val="single"/>
          <w:bdr w:val="none" w:sz="0" w:space="0" w:color="auto" w:frame="1"/>
        </w:rPr>
        <w:t>Respect, Recognition and Being Valued</w:t>
      </w:r>
    </w:p>
    <w:p w:rsidR="008C69B8" w:rsidRPr="00054E2B" w:rsidRDefault="008C69B8" w:rsidP="00054E2B">
      <w:pPr>
        <w:pStyle w:val="ListParagraph"/>
        <w:numPr>
          <w:ilvl w:val="0"/>
          <w:numId w:val="53"/>
        </w:numPr>
        <w:spacing w:after="100"/>
        <w:rPr>
          <w:rFonts w:asciiTheme="minorHAnsi" w:hAnsiTheme="minorHAnsi" w:cs="Arial"/>
        </w:rPr>
      </w:pPr>
      <w:r w:rsidRPr="00054E2B">
        <w:rPr>
          <w:rFonts w:asciiTheme="minorHAnsi" w:hAnsiTheme="minorHAnsi" w:cs="Arial"/>
        </w:rPr>
        <w:t>Involve all stake-holders in decisions that affect their areas</w:t>
      </w:r>
    </w:p>
    <w:p w:rsidR="008C69B8" w:rsidRPr="00054E2B" w:rsidRDefault="008C69B8" w:rsidP="00054E2B">
      <w:pPr>
        <w:pStyle w:val="ListParagraph"/>
        <w:numPr>
          <w:ilvl w:val="0"/>
          <w:numId w:val="53"/>
        </w:numPr>
        <w:spacing w:after="100"/>
        <w:rPr>
          <w:rFonts w:asciiTheme="minorHAnsi" w:hAnsiTheme="minorHAnsi" w:cs="Arial"/>
        </w:rPr>
      </w:pPr>
      <w:r w:rsidRPr="00054E2B">
        <w:rPr>
          <w:rFonts w:asciiTheme="minorHAnsi" w:hAnsiTheme="minorHAnsi" w:cs="Arial"/>
        </w:rPr>
        <w:t>Allow employees to decide a course of action in their area of expertise</w:t>
      </w:r>
    </w:p>
    <w:p w:rsidR="008C69B8" w:rsidRPr="00054E2B" w:rsidRDefault="008C69B8" w:rsidP="00054E2B">
      <w:pPr>
        <w:pStyle w:val="ListParagraph"/>
        <w:numPr>
          <w:ilvl w:val="0"/>
          <w:numId w:val="53"/>
        </w:numPr>
        <w:spacing w:after="100"/>
        <w:rPr>
          <w:rFonts w:asciiTheme="minorHAnsi" w:hAnsiTheme="minorHAnsi" w:cs="Arial"/>
        </w:rPr>
      </w:pPr>
      <w:proofErr w:type="spellStart"/>
      <w:r w:rsidRPr="00054E2B">
        <w:rPr>
          <w:rFonts w:asciiTheme="minorHAnsi" w:hAnsiTheme="minorHAnsi" w:cs="Arial"/>
        </w:rPr>
        <w:t>Recognise</w:t>
      </w:r>
      <w:proofErr w:type="spellEnd"/>
      <w:r w:rsidRPr="00054E2B">
        <w:rPr>
          <w:rFonts w:asciiTheme="minorHAnsi" w:hAnsiTheme="minorHAnsi" w:cs="Arial"/>
        </w:rPr>
        <w:t xml:space="preserve"> employees for doing the right thing, and reward them accordingly</w:t>
      </w:r>
    </w:p>
    <w:p w:rsidR="008C69B8" w:rsidRDefault="008C69B8" w:rsidP="00054E2B">
      <w:pPr>
        <w:pStyle w:val="ListParagraph"/>
        <w:numPr>
          <w:ilvl w:val="0"/>
          <w:numId w:val="53"/>
        </w:numPr>
        <w:spacing w:after="100"/>
        <w:rPr>
          <w:rFonts w:asciiTheme="minorHAnsi" w:hAnsiTheme="minorHAnsi" w:cs="Arial"/>
        </w:rPr>
      </w:pPr>
      <w:r w:rsidRPr="00054E2B">
        <w:rPr>
          <w:rFonts w:asciiTheme="minorHAnsi" w:hAnsiTheme="minorHAnsi" w:cs="Arial"/>
        </w:rPr>
        <w:t>Support co-workers and promote each other to students and the public</w:t>
      </w:r>
    </w:p>
    <w:p w:rsidR="008C69B8" w:rsidRPr="00054E2B" w:rsidRDefault="008C69B8" w:rsidP="00054E2B">
      <w:pPr>
        <w:spacing w:after="100" w:line="240" w:lineRule="auto"/>
        <w:rPr>
          <w:sz w:val="24"/>
          <w:szCs w:val="24"/>
          <w:u w:val="single"/>
          <w:bdr w:val="none" w:sz="0" w:space="0" w:color="auto" w:frame="1"/>
        </w:rPr>
      </w:pPr>
      <w:r w:rsidRPr="00054E2B">
        <w:rPr>
          <w:sz w:val="24"/>
          <w:szCs w:val="24"/>
          <w:u w:val="single"/>
          <w:bdr w:val="none" w:sz="0" w:space="0" w:color="auto" w:frame="1"/>
        </w:rPr>
        <w:t>Commitment to High Standards</w:t>
      </w:r>
    </w:p>
    <w:p w:rsidR="008C69B8" w:rsidRPr="00054E2B" w:rsidRDefault="008C69B8" w:rsidP="00054E2B">
      <w:pPr>
        <w:pStyle w:val="ListParagraph"/>
        <w:numPr>
          <w:ilvl w:val="0"/>
          <w:numId w:val="54"/>
        </w:numPr>
        <w:spacing w:after="100"/>
        <w:rPr>
          <w:rFonts w:asciiTheme="minorHAnsi" w:hAnsiTheme="minorHAnsi" w:cs="Arial"/>
        </w:rPr>
      </w:pPr>
      <w:r w:rsidRPr="00054E2B">
        <w:rPr>
          <w:rFonts w:asciiTheme="minorHAnsi" w:hAnsiTheme="minorHAnsi" w:cs="Arial"/>
        </w:rPr>
        <w:t>Make a commitment to outstanding work and quality results</w:t>
      </w:r>
    </w:p>
    <w:p w:rsidR="008C69B8" w:rsidRPr="00054E2B" w:rsidRDefault="008C69B8" w:rsidP="00054E2B">
      <w:pPr>
        <w:pStyle w:val="ListParagraph"/>
        <w:numPr>
          <w:ilvl w:val="0"/>
          <w:numId w:val="54"/>
        </w:numPr>
        <w:spacing w:after="100"/>
        <w:rPr>
          <w:rFonts w:asciiTheme="minorHAnsi" w:hAnsiTheme="minorHAnsi" w:cs="Arial"/>
        </w:rPr>
      </w:pPr>
      <w:r w:rsidRPr="00054E2B">
        <w:rPr>
          <w:rFonts w:asciiTheme="minorHAnsi" w:hAnsiTheme="minorHAnsi" w:cs="Arial"/>
        </w:rPr>
        <w:t>Perform work that adds value and meets set goals</w:t>
      </w:r>
    </w:p>
    <w:p w:rsidR="008C69B8" w:rsidRPr="00054E2B" w:rsidRDefault="008C69B8" w:rsidP="00054E2B">
      <w:pPr>
        <w:pStyle w:val="ListParagraph"/>
        <w:numPr>
          <w:ilvl w:val="0"/>
          <w:numId w:val="54"/>
        </w:numPr>
        <w:spacing w:after="100"/>
        <w:rPr>
          <w:rFonts w:asciiTheme="minorHAnsi" w:hAnsiTheme="minorHAnsi" w:cs="Arial"/>
        </w:rPr>
      </w:pPr>
      <w:r w:rsidRPr="00054E2B">
        <w:rPr>
          <w:rFonts w:asciiTheme="minorHAnsi" w:hAnsiTheme="minorHAnsi" w:cs="Arial"/>
        </w:rPr>
        <w:t>Show pride in work</w:t>
      </w:r>
    </w:p>
    <w:p w:rsidR="008C69B8" w:rsidRPr="00054E2B" w:rsidRDefault="008C69B8" w:rsidP="00054E2B">
      <w:pPr>
        <w:pStyle w:val="ListParagraph"/>
        <w:numPr>
          <w:ilvl w:val="0"/>
          <w:numId w:val="54"/>
        </w:numPr>
        <w:spacing w:after="100"/>
        <w:rPr>
          <w:rFonts w:asciiTheme="minorHAnsi" w:hAnsiTheme="minorHAnsi" w:cs="Arial"/>
        </w:rPr>
      </w:pPr>
      <w:r w:rsidRPr="00054E2B">
        <w:rPr>
          <w:rFonts w:asciiTheme="minorHAnsi" w:hAnsiTheme="minorHAnsi" w:cs="Arial"/>
        </w:rPr>
        <w:t>Ensure that all areas function effectively and efficiently</w:t>
      </w:r>
    </w:p>
    <w:p w:rsidR="008C69B8" w:rsidRPr="00054E2B" w:rsidRDefault="008C69B8" w:rsidP="00054E2B">
      <w:pPr>
        <w:pStyle w:val="ListParagraph"/>
        <w:numPr>
          <w:ilvl w:val="0"/>
          <w:numId w:val="54"/>
        </w:numPr>
        <w:spacing w:after="100"/>
        <w:rPr>
          <w:rFonts w:asciiTheme="minorHAnsi" w:hAnsiTheme="minorHAnsi" w:cs="Arial"/>
        </w:rPr>
      </w:pPr>
      <w:r w:rsidRPr="00054E2B">
        <w:rPr>
          <w:rFonts w:asciiTheme="minorHAnsi" w:hAnsiTheme="minorHAnsi" w:cs="Arial"/>
        </w:rPr>
        <w:t xml:space="preserve">Monitor </w:t>
      </w:r>
      <w:proofErr w:type="spellStart"/>
      <w:r w:rsidRPr="00054E2B">
        <w:rPr>
          <w:rFonts w:asciiTheme="minorHAnsi" w:hAnsiTheme="minorHAnsi" w:cs="Arial"/>
        </w:rPr>
        <w:t>programmes</w:t>
      </w:r>
      <w:proofErr w:type="spellEnd"/>
      <w:r w:rsidRPr="00054E2B">
        <w:rPr>
          <w:rFonts w:asciiTheme="minorHAnsi" w:hAnsiTheme="minorHAnsi" w:cs="Arial"/>
        </w:rPr>
        <w:t>, service and business structure to keep them current</w:t>
      </w:r>
    </w:p>
    <w:p w:rsidR="008C69B8" w:rsidRPr="00054E2B" w:rsidRDefault="008C69B8" w:rsidP="00054E2B">
      <w:pPr>
        <w:pStyle w:val="ListParagraph"/>
        <w:numPr>
          <w:ilvl w:val="0"/>
          <w:numId w:val="54"/>
        </w:numPr>
        <w:spacing w:after="100"/>
        <w:rPr>
          <w:rFonts w:asciiTheme="minorHAnsi" w:hAnsiTheme="minorHAnsi" w:cs="Arial"/>
        </w:rPr>
      </w:pPr>
      <w:r w:rsidRPr="00054E2B">
        <w:rPr>
          <w:rFonts w:asciiTheme="minorHAnsi" w:hAnsiTheme="minorHAnsi" w:cs="Arial"/>
        </w:rPr>
        <w:t>Apply standards consistently</w:t>
      </w:r>
    </w:p>
    <w:p w:rsidR="008C69B8" w:rsidRPr="00054E2B" w:rsidRDefault="008C69B8" w:rsidP="00054E2B">
      <w:pPr>
        <w:spacing w:after="100" w:line="240" w:lineRule="auto"/>
        <w:rPr>
          <w:sz w:val="24"/>
          <w:szCs w:val="24"/>
          <w:u w:val="single"/>
          <w:bdr w:val="none" w:sz="0" w:space="0" w:color="auto" w:frame="1"/>
        </w:rPr>
      </w:pPr>
      <w:r w:rsidRPr="00054E2B">
        <w:rPr>
          <w:sz w:val="24"/>
          <w:szCs w:val="24"/>
          <w:u w:val="single"/>
          <w:bdr w:val="none" w:sz="0" w:space="0" w:color="auto" w:frame="1"/>
        </w:rPr>
        <w:t>Stability, Security and Safety</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Use public relations as a tool to market the institution</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Create a viable organization</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Create a safe campus environment</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Create a progressively dynamic work environment</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Establish clear written procedures and job descriptions</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Provide training for employees on standard operating procedures</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Respect and allow freedom of speech</w:t>
      </w:r>
    </w:p>
    <w:p w:rsidR="008C69B8" w:rsidRPr="00054E2B" w:rsidRDefault="008C69B8" w:rsidP="00054E2B">
      <w:pPr>
        <w:pStyle w:val="ListParagraph"/>
        <w:numPr>
          <w:ilvl w:val="0"/>
          <w:numId w:val="55"/>
        </w:numPr>
        <w:spacing w:after="100"/>
        <w:rPr>
          <w:rFonts w:asciiTheme="minorHAnsi" w:hAnsiTheme="minorHAnsi" w:cs="Arial"/>
        </w:rPr>
      </w:pPr>
      <w:r w:rsidRPr="00054E2B">
        <w:rPr>
          <w:rFonts w:asciiTheme="minorHAnsi" w:hAnsiTheme="minorHAnsi" w:cs="Arial"/>
        </w:rPr>
        <w:t>Develop well-defined succession plans for each department</w:t>
      </w:r>
    </w:p>
    <w:p w:rsidR="008C69B8" w:rsidRPr="00054E2B" w:rsidRDefault="008C69B8" w:rsidP="00054E2B">
      <w:pPr>
        <w:spacing w:after="100" w:line="240" w:lineRule="auto"/>
        <w:rPr>
          <w:sz w:val="24"/>
          <w:szCs w:val="24"/>
          <w:u w:val="single"/>
          <w:bdr w:val="none" w:sz="0" w:space="0" w:color="auto" w:frame="1"/>
        </w:rPr>
      </w:pPr>
      <w:r w:rsidRPr="00054E2B">
        <w:rPr>
          <w:sz w:val="24"/>
          <w:szCs w:val="24"/>
          <w:u w:val="single"/>
          <w:bdr w:val="none" w:sz="0" w:space="0" w:color="auto" w:frame="1"/>
        </w:rPr>
        <w:t>Responsibility and Accountability</w:t>
      </w:r>
    </w:p>
    <w:p w:rsidR="008C69B8" w:rsidRPr="00054E2B" w:rsidRDefault="008C69B8" w:rsidP="00054E2B">
      <w:pPr>
        <w:pStyle w:val="ListParagraph"/>
        <w:numPr>
          <w:ilvl w:val="0"/>
          <w:numId w:val="56"/>
        </w:numPr>
        <w:spacing w:after="100"/>
        <w:rPr>
          <w:rFonts w:asciiTheme="minorHAnsi" w:hAnsiTheme="minorHAnsi" w:cs="Arial"/>
        </w:rPr>
      </w:pPr>
      <w:r w:rsidRPr="00054E2B">
        <w:rPr>
          <w:rFonts w:asciiTheme="minorHAnsi" w:hAnsiTheme="minorHAnsi" w:cs="Arial"/>
        </w:rPr>
        <w:t>Demonstrate commitment to internal and external stakeholders</w:t>
      </w:r>
    </w:p>
    <w:p w:rsidR="008C69B8" w:rsidRPr="00054E2B" w:rsidRDefault="008C69B8" w:rsidP="00054E2B">
      <w:pPr>
        <w:pStyle w:val="ListParagraph"/>
        <w:numPr>
          <w:ilvl w:val="0"/>
          <w:numId w:val="56"/>
        </w:numPr>
        <w:spacing w:after="100"/>
        <w:rPr>
          <w:rFonts w:asciiTheme="minorHAnsi" w:hAnsiTheme="minorHAnsi" w:cs="Arial"/>
        </w:rPr>
      </w:pPr>
      <w:r w:rsidRPr="00054E2B">
        <w:rPr>
          <w:rFonts w:asciiTheme="minorHAnsi" w:hAnsiTheme="minorHAnsi" w:cs="Arial"/>
        </w:rPr>
        <w:t>Commit to fairness and equity</w:t>
      </w:r>
    </w:p>
    <w:p w:rsidR="008C69B8" w:rsidRPr="00054E2B" w:rsidRDefault="008C69B8" w:rsidP="00054E2B">
      <w:pPr>
        <w:pStyle w:val="ListParagraph"/>
        <w:numPr>
          <w:ilvl w:val="0"/>
          <w:numId w:val="56"/>
        </w:numPr>
        <w:spacing w:after="100"/>
        <w:rPr>
          <w:rFonts w:asciiTheme="minorHAnsi" w:hAnsiTheme="minorHAnsi" w:cs="Arial"/>
        </w:rPr>
      </w:pPr>
      <w:r w:rsidRPr="00054E2B">
        <w:rPr>
          <w:rFonts w:asciiTheme="minorHAnsi" w:hAnsiTheme="minorHAnsi" w:cs="Arial"/>
        </w:rPr>
        <w:t>Be committed to carrying out our jobs</w:t>
      </w:r>
    </w:p>
    <w:p w:rsidR="00B0715D" w:rsidRPr="00B0715D" w:rsidRDefault="008C69B8" w:rsidP="00B0715D">
      <w:pPr>
        <w:pStyle w:val="ListParagraph"/>
        <w:numPr>
          <w:ilvl w:val="0"/>
          <w:numId w:val="56"/>
        </w:numPr>
        <w:spacing w:after="100"/>
        <w:rPr>
          <w:lang w:val="en-GB"/>
        </w:rPr>
      </w:pPr>
      <w:r w:rsidRPr="00B0715D">
        <w:rPr>
          <w:rFonts w:asciiTheme="minorHAnsi" w:hAnsiTheme="minorHAnsi" w:cs="Arial"/>
        </w:rPr>
        <w:t>Hold each other accountable for maintaining our Core Values</w:t>
      </w:r>
    </w:p>
    <w:p w:rsidR="00B0715D" w:rsidRDefault="00B0715D" w:rsidP="008C69B8">
      <w:pPr>
        <w:rPr>
          <w:lang w:val="en-GB"/>
        </w:rPr>
        <w:sectPr w:rsidR="00B0715D" w:rsidSect="00B0715D">
          <w:type w:val="continuous"/>
          <w:pgSz w:w="15840" w:h="12240" w:orient="landscape"/>
          <w:pgMar w:top="1440" w:right="1080" w:bottom="1440" w:left="1080" w:header="720" w:footer="720" w:gutter="0"/>
          <w:cols w:num="2" w:space="720"/>
          <w:titlePg/>
          <w:docGrid w:linePitch="360"/>
        </w:sectPr>
      </w:pPr>
    </w:p>
    <w:p w:rsidR="00B0715D" w:rsidRDefault="00B0715D" w:rsidP="008C69B8">
      <w:pPr>
        <w:rPr>
          <w:lang w:val="en-GB"/>
        </w:rPr>
      </w:pPr>
    </w:p>
    <w:p w:rsidR="00B0715D" w:rsidRDefault="00B0715D" w:rsidP="008C69B8">
      <w:pPr>
        <w:rPr>
          <w:lang w:val="en-GB"/>
        </w:rPr>
      </w:pPr>
    </w:p>
    <w:p w:rsidR="00B0715D" w:rsidRDefault="00B0715D" w:rsidP="008C69B8">
      <w:pPr>
        <w:rPr>
          <w:lang w:val="en-GB"/>
        </w:rPr>
      </w:pPr>
    </w:p>
    <w:p w:rsidR="00B0715D" w:rsidRPr="00C31B4F" w:rsidRDefault="00B0715D" w:rsidP="008C69B8">
      <w:pPr>
        <w:rPr>
          <w:lang w:val="en-GB"/>
        </w:rPr>
        <w:sectPr w:rsidR="00B0715D" w:rsidRPr="00C31B4F" w:rsidSect="0096169E">
          <w:type w:val="continuous"/>
          <w:pgSz w:w="15840" w:h="12240" w:orient="landscape"/>
          <w:pgMar w:top="1440" w:right="1080" w:bottom="1440" w:left="1080" w:header="720" w:footer="720" w:gutter="0"/>
          <w:cols w:space="720"/>
          <w:titlePg/>
          <w:docGrid w:linePitch="360"/>
        </w:sectPr>
      </w:pPr>
    </w:p>
    <w:sdt>
      <w:sdtPr>
        <w:rPr>
          <w:rFonts w:eastAsiaTheme="minorHAnsi"/>
          <w:color w:val="auto"/>
          <w:sz w:val="22"/>
          <w:szCs w:val="22"/>
          <w:lang w:val="en-GB" w:eastAsia="en-US"/>
        </w:rPr>
        <w:id w:val="1972860687"/>
        <w:docPartObj>
          <w:docPartGallery w:val="Cover Pages"/>
          <w:docPartUnique/>
        </w:docPartObj>
      </w:sdtPr>
      <w:sdtEndPr>
        <w:rPr>
          <w:rFonts w:cs="Times New Roman"/>
          <w:sz w:val="56"/>
          <w:szCs w:val="72"/>
        </w:rPr>
      </w:sdtEndPr>
      <w:sdtContent>
        <w:p w:rsidR="00716D4E" w:rsidRPr="00C31B4F" w:rsidRDefault="00716D4E" w:rsidP="00716D4E">
          <w:pPr>
            <w:pStyle w:val="Logo"/>
            <w:rPr>
              <w:lang w:val="en-GB"/>
            </w:rPr>
          </w:pPr>
        </w:p>
        <w:p w:rsidR="00716D4E" w:rsidRPr="00C31B4F" w:rsidRDefault="00716D4E" w:rsidP="00716D4E">
          <w:pPr>
            <w:rPr>
              <w:rFonts w:cs="Times New Roman"/>
              <w:sz w:val="56"/>
              <w:szCs w:val="72"/>
              <w:lang w:val="en-GB"/>
            </w:rPr>
          </w:pPr>
        </w:p>
        <w:p w:rsidR="00716D4E" w:rsidRPr="00C31B4F" w:rsidRDefault="00716D4E" w:rsidP="00716D4E">
          <w:pPr>
            <w:rPr>
              <w:rFonts w:cs="Times New Roman"/>
              <w:sz w:val="56"/>
              <w:szCs w:val="72"/>
              <w:lang w:val="en-GB"/>
            </w:rPr>
          </w:pPr>
          <w:r w:rsidRPr="00C31B4F">
            <w:rPr>
              <w:noProof/>
            </w:rPr>
            <w:drawing>
              <wp:anchor distT="0" distB="0" distL="114300" distR="114300" simplePos="0" relativeHeight="251677696" behindDoc="0" locked="0" layoutInCell="1" allowOverlap="1" wp14:anchorId="52FE7486" wp14:editId="06C91957">
                <wp:simplePos x="0" y="0"/>
                <wp:positionH relativeFrom="margin">
                  <wp:align>left</wp:align>
                </wp:positionH>
                <wp:positionV relativeFrom="paragraph">
                  <wp:posOffset>401955</wp:posOffset>
                </wp:positionV>
                <wp:extent cx="2954020" cy="1974850"/>
                <wp:effectExtent l="0" t="0" r="0" b="6350"/>
                <wp:wrapSquare wrapText="bothSides"/>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5402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6D4E" w:rsidRPr="00D8132A" w:rsidRDefault="00716D4E" w:rsidP="00D8132A">
          <w:pPr>
            <w:pStyle w:val="Heading1"/>
          </w:pPr>
          <w:bookmarkStart w:id="6" w:name="_Toc506299735"/>
          <w:r w:rsidRPr="00D8132A">
            <w:t>Enrolment Management</w:t>
          </w:r>
          <w:bookmarkEnd w:id="6"/>
        </w:p>
        <w:p w:rsidR="00716D4E" w:rsidRPr="00C31B4F" w:rsidRDefault="00716D4E" w:rsidP="00716D4E">
          <w:pPr>
            <w:rPr>
              <w:rFonts w:cs="Times New Roman"/>
              <w:sz w:val="56"/>
              <w:szCs w:val="72"/>
              <w:lang w:val="en-GB"/>
            </w:rPr>
          </w:pPr>
          <w:r w:rsidRPr="00C31B4F">
            <w:rPr>
              <w:rFonts w:cs="Times New Roman"/>
              <w:sz w:val="56"/>
              <w:szCs w:val="72"/>
              <w:lang w:val="en-GB"/>
            </w:rPr>
            <w:t xml:space="preserve">Development Plan  </w:t>
          </w:r>
          <w:r w:rsidRPr="00C31B4F">
            <w:rPr>
              <w:rFonts w:cs="Times New Roman"/>
              <w:sz w:val="56"/>
              <w:szCs w:val="72"/>
              <w:lang w:val="en-GB"/>
            </w:rPr>
            <w:tab/>
            <w:t>2017-2020</w:t>
          </w:r>
        </w:p>
        <w:p w:rsidR="00716D4E" w:rsidRPr="00C31B4F" w:rsidRDefault="00716D4E" w:rsidP="00716D4E">
          <w:pPr>
            <w:rPr>
              <w:rFonts w:cs="Times New Roman"/>
              <w:sz w:val="56"/>
              <w:szCs w:val="72"/>
              <w:lang w:val="en-GB"/>
            </w:rPr>
          </w:pPr>
          <w:r w:rsidRPr="00C31B4F">
            <w:rPr>
              <w:rFonts w:cs="Times New Roman"/>
              <w:sz w:val="56"/>
              <w:szCs w:val="72"/>
              <w:lang w:val="en-GB"/>
            </w:rPr>
            <w:br w:type="page"/>
          </w:r>
        </w:p>
      </w:sdtContent>
    </w:sdt>
    <w:p w:rsidR="00D8132A" w:rsidRPr="000B4BC8" w:rsidRDefault="00D8132A" w:rsidP="00D8132A">
      <w:pPr>
        <w:rPr>
          <w:b/>
          <w:sz w:val="24"/>
          <w:szCs w:val="24"/>
        </w:rPr>
      </w:pPr>
      <w:r w:rsidRPr="000B4BC8">
        <w:rPr>
          <w:b/>
          <w:sz w:val="24"/>
          <w:szCs w:val="24"/>
        </w:rPr>
        <w:t>Enrollment Management</w:t>
      </w:r>
    </w:p>
    <w:p w:rsidR="000B4BC8" w:rsidRDefault="000B4BC8" w:rsidP="00D8132A">
      <w:r w:rsidRPr="000B4BC8">
        <w:t xml:space="preserve">According to </w:t>
      </w:r>
      <w:proofErr w:type="spellStart"/>
      <w:r w:rsidRPr="000B4BC8">
        <w:t>Hossler</w:t>
      </w:r>
      <w:proofErr w:type="spellEnd"/>
      <w:r w:rsidRPr="000B4BC8">
        <w:t xml:space="preserve"> and </w:t>
      </w:r>
      <w:proofErr w:type="spellStart"/>
      <w:r w:rsidRPr="000B4BC8">
        <w:t>Bontrager</w:t>
      </w:r>
      <w:proofErr w:type="spellEnd"/>
      <w:r w:rsidRPr="000B4BC8">
        <w:t xml:space="preserve"> in the Handbook of Strategic Enrollment Management (2014)</w:t>
      </w:r>
      <w:r w:rsidR="006C7FAA">
        <w:t>,</w:t>
      </w:r>
    </w:p>
    <w:p w:rsidR="00D8132A" w:rsidRPr="000B4BC8" w:rsidRDefault="006C7FAA" w:rsidP="00D8132A">
      <w:pPr>
        <w:rPr>
          <w:sz w:val="24"/>
          <w:szCs w:val="24"/>
        </w:rPr>
      </w:pPr>
      <w:r>
        <w:rPr>
          <w:sz w:val="24"/>
          <w:szCs w:val="24"/>
        </w:rPr>
        <w:t>“</w:t>
      </w:r>
      <w:r w:rsidR="00D8132A" w:rsidRPr="000B4BC8">
        <w:rPr>
          <w:sz w:val="24"/>
          <w:szCs w:val="24"/>
        </w:rPr>
        <w:t>Strategic Enrolment Management is a comprehensive approach to integrating all College/University programs, practices, policies, and planning related to achieving the optimal recruitment, retention, and graduation of students with “optimal” defined by the mission, academic vision, and strategic plan of the institution.</w:t>
      </w:r>
      <w:r>
        <w:rPr>
          <w:sz w:val="24"/>
          <w:szCs w:val="24"/>
        </w:rPr>
        <w:t>”</w:t>
      </w:r>
      <w:r w:rsidR="00D8132A" w:rsidRPr="000B4BC8">
        <w:rPr>
          <w:sz w:val="24"/>
          <w:szCs w:val="24"/>
        </w:rPr>
        <w:t xml:space="preserve"> </w:t>
      </w:r>
    </w:p>
    <w:p w:rsidR="00D8132A" w:rsidRPr="00D8132A" w:rsidRDefault="00D8132A" w:rsidP="00D8132A">
      <w:pPr>
        <w:rPr>
          <w:sz w:val="24"/>
          <w:szCs w:val="24"/>
        </w:rPr>
      </w:pPr>
      <w:r w:rsidRPr="00D8132A">
        <w:rPr>
          <w:sz w:val="24"/>
          <w:szCs w:val="24"/>
        </w:rPr>
        <w:t>The Bermuda College Strategic Enrolment Management Plan aims to increase enrolment at Bermuda College by focusing on institutional effectiveness in areas with direct linkages to student success. Areas of particular focus are:</w:t>
      </w:r>
    </w:p>
    <w:p w:rsidR="00D8132A" w:rsidRPr="00D8132A" w:rsidRDefault="00D8132A" w:rsidP="00D8132A">
      <w:pPr>
        <w:rPr>
          <w:sz w:val="24"/>
          <w:szCs w:val="24"/>
        </w:rPr>
      </w:pPr>
      <w:r w:rsidRPr="00D8132A">
        <w:rPr>
          <w:b/>
          <w:bCs/>
          <w:sz w:val="24"/>
          <w:szCs w:val="24"/>
        </w:rPr>
        <w:t>Institutional Alignment</w:t>
      </w:r>
      <w:r w:rsidRPr="00D8132A">
        <w:rPr>
          <w:sz w:val="24"/>
          <w:szCs w:val="24"/>
        </w:rPr>
        <w:t xml:space="preserve"> - Creating processes and procedures to align goals and activities throughout the student lifecycle</w:t>
      </w:r>
    </w:p>
    <w:p w:rsidR="00D8132A" w:rsidRPr="00D8132A" w:rsidRDefault="00D8132A" w:rsidP="00D8132A">
      <w:pPr>
        <w:rPr>
          <w:sz w:val="24"/>
          <w:szCs w:val="24"/>
        </w:rPr>
      </w:pPr>
      <w:r w:rsidRPr="00D8132A">
        <w:rPr>
          <w:b/>
          <w:bCs/>
          <w:sz w:val="24"/>
          <w:szCs w:val="24"/>
        </w:rPr>
        <w:t>Recruitment</w:t>
      </w:r>
      <w:r w:rsidRPr="00D8132A">
        <w:rPr>
          <w:sz w:val="24"/>
          <w:szCs w:val="24"/>
        </w:rPr>
        <w:t xml:space="preserve"> - Increasing prospective students through the development of intentional recruitment strategies for target populations</w:t>
      </w:r>
    </w:p>
    <w:p w:rsidR="00D8132A" w:rsidRPr="00D8132A" w:rsidRDefault="00D8132A" w:rsidP="00D8132A">
      <w:pPr>
        <w:rPr>
          <w:sz w:val="24"/>
          <w:szCs w:val="24"/>
        </w:rPr>
      </w:pPr>
      <w:r w:rsidRPr="00D8132A">
        <w:rPr>
          <w:b/>
          <w:bCs/>
          <w:sz w:val="24"/>
          <w:szCs w:val="24"/>
        </w:rPr>
        <w:t>First Year Experience</w:t>
      </w:r>
      <w:r w:rsidRPr="00D8132A">
        <w:rPr>
          <w:sz w:val="24"/>
          <w:szCs w:val="24"/>
        </w:rPr>
        <w:t xml:space="preserve"> - Preparing students to maximize the value of their Bermuda College experience</w:t>
      </w:r>
    </w:p>
    <w:p w:rsidR="00D8132A" w:rsidRPr="00D8132A" w:rsidRDefault="00D8132A" w:rsidP="00D8132A">
      <w:pPr>
        <w:rPr>
          <w:sz w:val="24"/>
          <w:szCs w:val="24"/>
        </w:rPr>
      </w:pPr>
      <w:r w:rsidRPr="00D8132A">
        <w:rPr>
          <w:b/>
          <w:bCs/>
          <w:sz w:val="24"/>
          <w:szCs w:val="24"/>
        </w:rPr>
        <w:t>Success and Retention</w:t>
      </w:r>
      <w:r w:rsidRPr="00D8132A">
        <w:rPr>
          <w:sz w:val="24"/>
          <w:szCs w:val="24"/>
        </w:rPr>
        <w:t xml:space="preserve"> - Improving and implementing services and processes and procedures which impact student success and retention</w:t>
      </w:r>
    </w:p>
    <w:p w:rsidR="00D8132A" w:rsidRPr="00D8132A" w:rsidRDefault="00D8132A" w:rsidP="00D8132A">
      <w:pPr>
        <w:rPr>
          <w:sz w:val="24"/>
          <w:szCs w:val="24"/>
        </w:rPr>
      </w:pPr>
      <w:r w:rsidRPr="00D8132A">
        <w:rPr>
          <w:b/>
          <w:bCs/>
          <w:sz w:val="24"/>
          <w:szCs w:val="24"/>
        </w:rPr>
        <w:t>Marketing</w:t>
      </w:r>
      <w:r w:rsidRPr="00D8132A">
        <w:rPr>
          <w:sz w:val="24"/>
          <w:szCs w:val="24"/>
        </w:rPr>
        <w:t xml:space="preserve"> - Maximizing the value of marketing by strategically engaging students throughout the student lifecycle</w:t>
      </w:r>
    </w:p>
    <w:p w:rsidR="00D8132A" w:rsidRPr="00D8132A" w:rsidRDefault="00D8132A" w:rsidP="00D8132A">
      <w:pPr>
        <w:rPr>
          <w:sz w:val="24"/>
          <w:szCs w:val="24"/>
        </w:rPr>
      </w:pPr>
      <w:r w:rsidRPr="00D8132A">
        <w:rPr>
          <w:sz w:val="24"/>
          <w:szCs w:val="24"/>
        </w:rPr>
        <w:t>Objectives</w:t>
      </w:r>
    </w:p>
    <w:p w:rsidR="00D8132A" w:rsidRPr="00D8132A" w:rsidRDefault="00D8132A" w:rsidP="00D8132A">
      <w:pPr>
        <w:pStyle w:val="ListParagraph"/>
        <w:numPr>
          <w:ilvl w:val="0"/>
          <w:numId w:val="57"/>
        </w:numPr>
        <w:autoSpaceDE w:val="0"/>
        <w:autoSpaceDN w:val="0"/>
        <w:ind w:left="720"/>
        <w:rPr>
          <w:rFonts w:asciiTheme="minorHAnsi" w:hAnsiTheme="minorHAnsi"/>
        </w:rPr>
      </w:pPr>
      <w:r w:rsidRPr="00D8132A">
        <w:rPr>
          <w:rFonts w:asciiTheme="minorHAnsi" w:hAnsiTheme="minorHAnsi"/>
        </w:rPr>
        <w:t>Develop an institutional culture of student success</w:t>
      </w:r>
    </w:p>
    <w:p w:rsidR="00D8132A" w:rsidRPr="00D8132A" w:rsidRDefault="00D8132A" w:rsidP="00D8132A">
      <w:pPr>
        <w:pStyle w:val="ListParagraph"/>
        <w:numPr>
          <w:ilvl w:val="0"/>
          <w:numId w:val="57"/>
        </w:numPr>
        <w:autoSpaceDE w:val="0"/>
        <w:autoSpaceDN w:val="0"/>
        <w:ind w:left="720"/>
        <w:rPr>
          <w:rFonts w:asciiTheme="minorHAnsi" w:hAnsiTheme="minorHAnsi"/>
        </w:rPr>
      </w:pPr>
      <w:r w:rsidRPr="00D8132A">
        <w:rPr>
          <w:rFonts w:asciiTheme="minorHAnsi" w:hAnsiTheme="minorHAnsi"/>
        </w:rPr>
        <w:t>Assess and measure everything - ensure all activities are results driven</w:t>
      </w:r>
    </w:p>
    <w:p w:rsidR="00D8132A" w:rsidRPr="00D8132A" w:rsidRDefault="00D8132A" w:rsidP="00D8132A">
      <w:pPr>
        <w:pStyle w:val="ListParagraph"/>
        <w:numPr>
          <w:ilvl w:val="0"/>
          <w:numId w:val="57"/>
        </w:numPr>
        <w:autoSpaceDE w:val="0"/>
        <w:autoSpaceDN w:val="0"/>
        <w:ind w:left="720"/>
        <w:rPr>
          <w:rFonts w:asciiTheme="minorHAnsi" w:hAnsiTheme="minorHAnsi"/>
        </w:rPr>
      </w:pPr>
      <w:r w:rsidRPr="00D8132A">
        <w:rPr>
          <w:rFonts w:asciiTheme="minorHAnsi" w:hAnsiTheme="minorHAnsi"/>
        </w:rPr>
        <w:t>Create clear enrollment targets based on institutional capacity and the strategic plan</w:t>
      </w:r>
    </w:p>
    <w:p w:rsidR="00D8132A" w:rsidRPr="00D8132A" w:rsidRDefault="00D8132A" w:rsidP="00D8132A">
      <w:pPr>
        <w:pStyle w:val="ListParagraph"/>
        <w:numPr>
          <w:ilvl w:val="0"/>
          <w:numId w:val="57"/>
        </w:numPr>
        <w:autoSpaceDE w:val="0"/>
        <w:autoSpaceDN w:val="0"/>
        <w:ind w:left="720"/>
        <w:rPr>
          <w:rFonts w:asciiTheme="minorHAnsi" w:hAnsiTheme="minorHAnsi"/>
        </w:rPr>
      </w:pPr>
      <w:r w:rsidRPr="00D8132A">
        <w:rPr>
          <w:rFonts w:asciiTheme="minorHAnsi" w:hAnsiTheme="minorHAnsi"/>
        </w:rPr>
        <w:t>Institute appropriate academic changes that enable student lifecycle progression</w:t>
      </w:r>
    </w:p>
    <w:p w:rsidR="00D8132A" w:rsidRPr="00D8132A" w:rsidRDefault="00D8132A" w:rsidP="00D8132A">
      <w:pPr>
        <w:pStyle w:val="ListParagraph"/>
        <w:numPr>
          <w:ilvl w:val="0"/>
          <w:numId w:val="57"/>
        </w:numPr>
        <w:autoSpaceDE w:val="0"/>
        <w:autoSpaceDN w:val="0"/>
        <w:ind w:left="720"/>
        <w:rPr>
          <w:rFonts w:asciiTheme="minorHAnsi" w:hAnsiTheme="minorHAnsi"/>
        </w:rPr>
      </w:pPr>
      <w:r w:rsidRPr="00D8132A">
        <w:rPr>
          <w:rFonts w:asciiTheme="minorHAnsi" w:hAnsiTheme="minorHAnsi"/>
        </w:rPr>
        <w:t xml:space="preserve">Focus on the appropriate utilization of technology to enhance services to students </w:t>
      </w:r>
    </w:p>
    <w:p w:rsidR="00716D4E" w:rsidRPr="00C31B4F" w:rsidRDefault="00716D4E" w:rsidP="00716D4E">
      <w:pPr>
        <w:rPr>
          <w:lang w:val="en-GB"/>
        </w:rPr>
      </w:pPr>
    </w:p>
    <w:p w:rsidR="00716D4E" w:rsidRPr="00C31B4F" w:rsidRDefault="00716D4E" w:rsidP="00716D4E">
      <w:pPr>
        <w:rPr>
          <w:lang w:val="en-GB"/>
        </w:rPr>
      </w:pPr>
      <w:r w:rsidRPr="00C31B4F">
        <w:rPr>
          <w:lang w:val="en-GB"/>
        </w:rPr>
        <w:br w:type="page"/>
      </w:r>
    </w:p>
    <w:p w:rsidR="00716D4E" w:rsidRPr="00C31B4F" w:rsidRDefault="00716D4E" w:rsidP="00716D4E">
      <w:pPr>
        <w:rPr>
          <w:lang w:val="en-GB"/>
        </w:rPr>
      </w:pPr>
      <w:r w:rsidRPr="00C31B4F">
        <w:rPr>
          <w:b/>
          <w:sz w:val="24"/>
          <w:szCs w:val="26"/>
          <w:lang w:val="en-GB"/>
        </w:rPr>
        <w:t>Enrolment</w:t>
      </w:r>
    </w:p>
    <w:tbl>
      <w:tblPr>
        <w:tblStyle w:val="TableGrid"/>
        <w:tblW w:w="13733" w:type="dxa"/>
        <w:tblInd w:w="-252" w:type="dxa"/>
        <w:tblLayout w:type="fixed"/>
        <w:tblLook w:val="04A0" w:firstRow="1" w:lastRow="0" w:firstColumn="1" w:lastColumn="0" w:noHBand="0" w:noVBand="1"/>
      </w:tblPr>
      <w:tblGrid>
        <w:gridCol w:w="2227"/>
        <w:gridCol w:w="3307"/>
        <w:gridCol w:w="2970"/>
        <w:gridCol w:w="1800"/>
        <w:gridCol w:w="2003"/>
        <w:gridCol w:w="1426"/>
      </w:tblGrid>
      <w:tr w:rsidR="00716D4E" w:rsidRPr="00C31B4F" w:rsidTr="005B359A">
        <w:trPr>
          <w:tblHeader/>
        </w:trPr>
        <w:tc>
          <w:tcPr>
            <w:tcW w:w="2227"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Enrolment Objective</w:t>
            </w:r>
          </w:p>
        </w:tc>
        <w:tc>
          <w:tcPr>
            <w:tcW w:w="3307"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Strategies</w:t>
            </w:r>
          </w:p>
        </w:tc>
        <w:tc>
          <w:tcPr>
            <w:tcW w:w="2970"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Tactics/</w:t>
            </w:r>
            <w:r w:rsidRPr="00C31B4F">
              <w:rPr>
                <w:b/>
                <w:color w:val="F2F2F2" w:themeColor="background1" w:themeShade="F2"/>
                <w:sz w:val="24"/>
                <w:szCs w:val="26"/>
                <w:lang w:val="en-GB"/>
              </w:rPr>
              <w:br/>
              <w:t>Initiatives</w:t>
            </w:r>
          </w:p>
        </w:tc>
        <w:tc>
          <w:tcPr>
            <w:tcW w:w="1800" w:type="dxa"/>
            <w:shd w:val="clear" w:color="auto" w:fill="2F5496" w:themeFill="accent5" w:themeFillShade="BF"/>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Participants/</w:t>
            </w:r>
            <w:r w:rsidRPr="00C31B4F">
              <w:rPr>
                <w:b/>
                <w:color w:val="FFFFFF" w:themeColor="background1"/>
                <w:sz w:val="24"/>
                <w:szCs w:val="26"/>
                <w:lang w:val="en-GB"/>
              </w:rPr>
              <w:br/>
              <w:t>Resources</w:t>
            </w:r>
          </w:p>
        </w:tc>
        <w:tc>
          <w:tcPr>
            <w:tcW w:w="2003"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Results</w:t>
            </w:r>
          </w:p>
        </w:tc>
        <w:tc>
          <w:tcPr>
            <w:tcW w:w="1426"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Timeframe</w:t>
            </w:r>
          </w:p>
        </w:tc>
      </w:tr>
      <w:tr w:rsidR="00716D4E" w:rsidRPr="00C31B4F" w:rsidTr="005B359A">
        <w:trPr>
          <w:trHeight w:val="2028"/>
        </w:trPr>
        <w:tc>
          <w:tcPr>
            <w:tcW w:w="2227" w:type="dxa"/>
            <w:vMerge w:val="restart"/>
          </w:tcPr>
          <w:p w:rsidR="00716D4E" w:rsidRPr="00C31B4F" w:rsidRDefault="00716D4E" w:rsidP="005B359A">
            <w:pPr>
              <w:rPr>
                <w:b/>
                <w:sz w:val="20"/>
                <w:szCs w:val="26"/>
                <w:lang w:val="en-GB"/>
              </w:rPr>
            </w:pPr>
            <w:r w:rsidRPr="00C31B4F">
              <w:rPr>
                <w:b/>
                <w:sz w:val="20"/>
                <w:szCs w:val="26"/>
                <w:lang w:val="en-GB"/>
              </w:rPr>
              <w:t>Create processes and procedures to align enrolment goals and enrolment activities throughout the student lifecycle.</w:t>
            </w:r>
          </w:p>
        </w:tc>
        <w:tc>
          <w:tcPr>
            <w:tcW w:w="3307" w:type="dxa"/>
          </w:tcPr>
          <w:p w:rsidR="00716D4E" w:rsidRPr="00C31B4F" w:rsidRDefault="00716D4E" w:rsidP="005B359A">
            <w:pPr>
              <w:rPr>
                <w:sz w:val="20"/>
                <w:szCs w:val="26"/>
                <w:lang w:val="en-GB"/>
              </w:rPr>
            </w:pPr>
            <w:r w:rsidRPr="00C31B4F">
              <w:rPr>
                <w:sz w:val="20"/>
                <w:szCs w:val="26"/>
                <w:lang w:val="en-GB"/>
              </w:rPr>
              <w:t>Build understanding of student populations; i.e.</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Dual Enrolment Students</w:t>
            </w:r>
          </w:p>
          <w:p w:rsidR="00716D4E" w:rsidRPr="00C31B4F" w:rsidRDefault="00716D4E" w:rsidP="005B359A">
            <w:pPr>
              <w:pStyle w:val="ListParagraph"/>
              <w:numPr>
                <w:ilvl w:val="1"/>
                <w:numId w:val="19"/>
              </w:numPr>
              <w:ind w:left="522" w:hanging="270"/>
              <w:rPr>
                <w:rFonts w:asciiTheme="minorHAnsi" w:hAnsiTheme="minorHAnsi"/>
                <w:sz w:val="20"/>
                <w:szCs w:val="26"/>
                <w:lang w:val="en-GB"/>
              </w:rPr>
            </w:pPr>
            <w:r w:rsidRPr="00C31B4F">
              <w:rPr>
                <w:rFonts w:asciiTheme="minorHAnsi" w:hAnsiTheme="minorHAnsi"/>
                <w:sz w:val="20"/>
                <w:szCs w:val="26"/>
                <w:lang w:val="en-GB"/>
              </w:rPr>
              <w:t xml:space="preserve">Academic </w:t>
            </w:r>
          </w:p>
          <w:p w:rsidR="00716D4E" w:rsidRPr="00C31B4F" w:rsidRDefault="00716D4E" w:rsidP="005B359A">
            <w:pPr>
              <w:pStyle w:val="ListParagraph"/>
              <w:numPr>
                <w:ilvl w:val="1"/>
                <w:numId w:val="19"/>
              </w:numPr>
              <w:ind w:left="522" w:hanging="270"/>
              <w:rPr>
                <w:rFonts w:asciiTheme="minorHAnsi" w:hAnsiTheme="minorHAnsi"/>
                <w:sz w:val="20"/>
                <w:szCs w:val="26"/>
                <w:lang w:val="en-GB"/>
              </w:rPr>
            </w:pPr>
            <w:r w:rsidRPr="00C31B4F">
              <w:rPr>
                <w:rFonts w:asciiTheme="minorHAnsi" w:hAnsiTheme="minorHAnsi"/>
                <w:sz w:val="20"/>
                <w:szCs w:val="26"/>
                <w:lang w:val="en-GB"/>
              </w:rPr>
              <w:t>Technical</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 xml:space="preserve">College Prep </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Degree</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Transfer</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 xml:space="preserve">Working Adults </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Lifelong Learners (personal enrichment)</w:t>
            </w:r>
          </w:p>
          <w:p w:rsidR="00716D4E" w:rsidRPr="00C31B4F" w:rsidRDefault="00716D4E" w:rsidP="005B359A">
            <w:pPr>
              <w:pStyle w:val="ListParagraph"/>
              <w:numPr>
                <w:ilvl w:val="0"/>
                <w:numId w:val="19"/>
              </w:numPr>
              <w:ind w:left="342" w:hanging="270"/>
              <w:rPr>
                <w:rFonts w:asciiTheme="minorHAnsi" w:hAnsiTheme="minorHAnsi"/>
                <w:sz w:val="20"/>
                <w:szCs w:val="26"/>
                <w:lang w:val="en-GB"/>
              </w:rPr>
            </w:pPr>
            <w:r w:rsidRPr="00C31B4F">
              <w:rPr>
                <w:rFonts w:asciiTheme="minorHAnsi" w:hAnsiTheme="minorHAnsi"/>
                <w:sz w:val="20"/>
                <w:szCs w:val="26"/>
                <w:lang w:val="en-GB"/>
              </w:rPr>
              <w:t>International</w:t>
            </w:r>
          </w:p>
        </w:tc>
        <w:tc>
          <w:tcPr>
            <w:tcW w:w="2970" w:type="dxa"/>
          </w:tcPr>
          <w:p w:rsidR="00716D4E" w:rsidRPr="00C31B4F" w:rsidRDefault="00716D4E" w:rsidP="005B359A">
            <w:pPr>
              <w:rPr>
                <w:sz w:val="20"/>
                <w:szCs w:val="26"/>
                <w:lang w:val="en-GB"/>
              </w:rPr>
            </w:pPr>
            <w:r w:rsidRPr="00C31B4F">
              <w:rPr>
                <w:sz w:val="20"/>
                <w:szCs w:val="26"/>
                <w:lang w:val="en-GB"/>
              </w:rPr>
              <w:t>Develop enrolment trends and enrolment targets for each population</w:t>
            </w:r>
          </w:p>
        </w:tc>
        <w:tc>
          <w:tcPr>
            <w:tcW w:w="180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Enrolment Management </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Institutional Research</w:t>
            </w:r>
          </w:p>
        </w:tc>
        <w:tc>
          <w:tcPr>
            <w:tcW w:w="2003"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Key Performance Indicators to project and track future enrolment trends/needs</w:t>
            </w:r>
          </w:p>
        </w:tc>
        <w:tc>
          <w:tcPr>
            <w:tcW w:w="1426" w:type="dxa"/>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468"/>
        </w:trPr>
        <w:tc>
          <w:tcPr>
            <w:tcW w:w="2227" w:type="dxa"/>
            <w:vMerge/>
          </w:tcPr>
          <w:p w:rsidR="00716D4E" w:rsidRPr="00C31B4F" w:rsidRDefault="00716D4E" w:rsidP="005B359A">
            <w:pPr>
              <w:rPr>
                <w:sz w:val="20"/>
                <w:szCs w:val="26"/>
                <w:lang w:val="en-GB"/>
              </w:rPr>
            </w:pPr>
          </w:p>
        </w:tc>
        <w:tc>
          <w:tcPr>
            <w:tcW w:w="3307" w:type="dxa"/>
            <w:vMerge w:val="restart"/>
          </w:tcPr>
          <w:p w:rsidR="00716D4E" w:rsidRPr="00C31B4F" w:rsidRDefault="00716D4E" w:rsidP="005B359A">
            <w:pPr>
              <w:rPr>
                <w:sz w:val="20"/>
                <w:szCs w:val="26"/>
                <w:lang w:val="en-GB"/>
              </w:rPr>
            </w:pPr>
            <w:r w:rsidRPr="00C31B4F">
              <w:rPr>
                <w:sz w:val="20"/>
                <w:szCs w:val="26"/>
                <w:lang w:val="en-GB"/>
              </w:rPr>
              <w:t>Create seamless transition of student through the lifecycle</w:t>
            </w:r>
          </w:p>
        </w:tc>
        <w:tc>
          <w:tcPr>
            <w:tcW w:w="2970" w:type="dxa"/>
          </w:tcPr>
          <w:p w:rsidR="00716D4E" w:rsidRPr="00C31B4F" w:rsidRDefault="00716D4E" w:rsidP="005B359A">
            <w:pPr>
              <w:pStyle w:val="ListParagraph"/>
              <w:numPr>
                <w:ilvl w:val="0"/>
                <w:numId w:val="13"/>
              </w:numPr>
              <w:spacing w:line="276" w:lineRule="auto"/>
              <w:ind w:left="275" w:hanging="270"/>
              <w:rPr>
                <w:rFonts w:asciiTheme="minorHAnsi" w:hAnsiTheme="minorHAnsi"/>
                <w:sz w:val="20"/>
                <w:szCs w:val="26"/>
                <w:lang w:val="en-GB"/>
              </w:rPr>
            </w:pPr>
            <w:r w:rsidRPr="00C31B4F">
              <w:rPr>
                <w:rFonts w:asciiTheme="minorHAnsi" w:hAnsiTheme="minorHAnsi"/>
                <w:sz w:val="20"/>
                <w:szCs w:val="26"/>
                <w:lang w:val="en-GB"/>
              </w:rPr>
              <w:t>Develop operational checklist for Recruitment handover to Admissions</w:t>
            </w:r>
          </w:p>
        </w:tc>
        <w:tc>
          <w:tcPr>
            <w:tcW w:w="180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Enrolment Management Committee</w:t>
            </w:r>
          </w:p>
        </w:tc>
        <w:tc>
          <w:tcPr>
            <w:tcW w:w="2003"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Reduction in disconnect/drops between progress points within the student lifecycle; increase in student satisfaction</w:t>
            </w:r>
          </w:p>
        </w:tc>
        <w:tc>
          <w:tcPr>
            <w:tcW w:w="1426"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467"/>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3"/>
              </w:numPr>
              <w:ind w:left="275" w:hanging="270"/>
              <w:rPr>
                <w:rFonts w:asciiTheme="minorHAnsi" w:hAnsiTheme="minorHAnsi"/>
                <w:sz w:val="20"/>
                <w:szCs w:val="26"/>
                <w:lang w:val="en-GB"/>
              </w:rPr>
            </w:pPr>
            <w:r w:rsidRPr="00C31B4F">
              <w:rPr>
                <w:rFonts w:asciiTheme="minorHAnsi" w:hAnsiTheme="minorHAnsi"/>
                <w:sz w:val="20"/>
                <w:szCs w:val="26"/>
                <w:lang w:val="en-GB"/>
              </w:rPr>
              <w:t>Develop operational checklist for Admissions handover to First Year Experience</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67"/>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3"/>
              </w:numPr>
              <w:ind w:left="275" w:hanging="270"/>
              <w:rPr>
                <w:rFonts w:asciiTheme="minorHAnsi" w:hAnsiTheme="minorHAnsi"/>
                <w:sz w:val="20"/>
                <w:szCs w:val="26"/>
                <w:lang w:val="en-GB"/>
              </w:rPr>
            </w:pPr>
            <w:r w:rsidRPr="00C31B4F">
              <w:rPr>
                <w:rFonts w:asciiTheme="minorHAnsi" w:hAnsiTheme="minorHAnsi"/>
                <w:sz w:val="20"/>
                <w:szCs w:val="26"/>
                <w:lang w:val="en-GB"/>
              </w:rPr>
              <w:t>Develop operational checklist for First Year Experience handover to Retention</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67"/>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3"/>
              </w:numPr>
              <w:ind w:left="275" w:hanging="270"/>
              <w:rPr>
                <w:rFonts w:asciiTheme="minorHAnsi" w:hAnsiTheme="minorHAnsi"/>
                <w:sz w:val="20"/>
                <w:szCs w:val="26"/>
                <w:lang w:val="en-GB"/>
              </w:rPr>
            </w:pPr>
            <w:r w:rsidRPr="00C31B4F">
              <w:rPr>
                <w:rFonts w:asciiTheme="minorHAnsi" w:hAnsiTheme="minorHAnsi"/>
                <w:sz w:val="20"/>
                <w:szCs w:val="26"/>
                <w:lang w:val="en-GB"/>
              </w:rPr>
              <w:t>Development operational checklist for Retention to handover over for graduation</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67"/>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3"/>
              </w:numPr>
              <w:ind w:left="275" w:hanging="270"/>
              <w:rPr>
                <w:rFonts w:asciiTheme="minorHAnsi" w:hAnsiTheme="minorHAnsi"/>
                <w:sz w:val="20"/>
                <w:szCs w:val="26"/>
                <w:lang w:val="en-GB"/>
              </w:rPr>
            </w:pPr>
            <w:r w:rsidRPr="00C31B4F">
              <w:rPr>
                <w:rFonts w:asciiTheme="minorHAnsi" w:hAnsiTheme="minorHAnsi"/>
                <w:sz w:val="20"/>
                <w:szCs w:val="26"/>
                <w:lang w:val="en-GB"/>
              </w:rPr>
              <w:t>Develop operational checklist for Graduate handover to Alumni</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67"/>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3"/>
              </w:numPr>
              <w:ind w:left="275" w:hanging="270"/>
              <w:rPr>
                <w:rFonts w:asciiTheme="minorHAnsi" w:hAnsiTheme="minorHAnsi"/>
                <w:sz w:val="20"/>
                <w:szCs w:val="26"/>
                <w:lang w:val="en-GB"/>
              </w:rPr>
            </w:pPr>
            <w:r w:rsidRPr="00C31B4F">
              <w:rPr>
                <w:rFonts w:asciiTheme="minorHAnsi" w:hAnsiTheme="minorHAnsi"/>
                <w:sz w:val="20"/>
                <w:szCs w:val="26"/>
                <w:lang w:val="en-GB"/>
              </w:rPr>
              <w:t>Implement appropriate FYE related activities and tactics</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67"/>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3"/>
              </w:numPr>
              <w:ind w:left="275" w:hanging="270"/>
              <w:rPr>
                <w:rFonts w:asciiTheme="minorHAnsi" w:hAnsiTheme="minorHAnsi"/>
                <w:sz w:val="20"/>
                <w:szCs w:val="26"/>
                <w:lang w:val="en-GB"/>
              </w:rPr>
            </w:pPr>
            <w:r w:rsidRPr="00C31B4F">
              <w:rPr>
                <w:rFonts w:asciiTheme="minorHAnsi" w:hAnsiTheme="minorHAnsi"/>
                <w:sz w:val="20"/>
                <w:szCs w:val="26"/>
                <w:lang w:val="en-GB"/>
              </w:rPr>
              <w:t>Identify barrier to successful completion of student lifecycle</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377"/>
        </w:trPr>
        <w:tc>
          <w:tcPr>
            <w:tcW w:w="2227" w:type="dxa"/>
            <w:vMerge/>
          </w:tcPr>
          <w:p w:rsidR="00716D4E" w:rsidRPr="00C31B4F" w:rsidRDefault="00716D4E" w:rsidP="005B359A">
            <w:pPr>
              <w:rPr>
                <w:sz w:val="20"/>
                <w:szCs w:val="26"/>
                <w:lang w:val="en-GB"/>
              </w:rPr>
            </w:pPr>
          </w:p>
        </w:tc>
        <w:tc>
          <w:tcPr>
            <w:tcW w:w="3307" w:type="dxa"/>
            <w:vMerge w:val="restart"/>
          </w:tcPr>
          <w:p w:rsidR="00716D4E" w:rsidRPr="00C31B4F" w:rsidRDefault="00716D4E" w:rsidP="005B359A">
            <w:pPr>
              <w:rPr>
                <w:sz w:val="20"/>
                <w:szCs w:val="26"/>
                <w:lang w:val="en-GB"/>
              </w:rPr>
            </w:pPr>
            <w:r w:rsidRPr="00C31B4F">
              <w:rPr>
                <w:sz w:val="20"/>
                <w:szCs w:val="26"/>
                <w:lang w:val="en-GB"/>
              </w:rPr>
              <w:t>Develop institutional training strategy for college specific tools, policies and procedures</w:t>
            </w:r>
          </w:p>
        </w:tc>
        <w:tc>
          <w:tcPr>
            <w:tcW w:w="2970" w:type="dxa"/>
          </w:tcPr>
          <w:p w:rsidR="00716D4E" w:rsidRPr="00C31B4F" w:rsidRDefault="00716D4E" w:rsidP="005B359A">
            <w:pPr>
              <w:pStyle w:val="ListParagraph"/>
              <w:numPr>
                <w:ilvl w:val="0"/>
                <w:numId w:val="14"/>
              </w:numPr>
              <w:ind w:left="275" w:hanging="270"/>
              <w:rPr>
                <w:rFonts w:asciiTheme="minorHAnsi" w:hAnsiTheme="minorHAnsi"/>
                <w:sz w:val="20"/>
                <w:szCs w:val="26"/>
                <w:lang w:val="en-GB"/>
              </w:rPr>
            </w:pPr>
            <w:r w:rsidRPr="00C31B4F">
              <w:rPr>
                <w:rFonts w:asciiTheme="minorHAnsi" w:hAnsiTheme="minorHAnsi"/>
                <w:sz w:val="20"/>
                <w:szCs w:val="26"/>
                <w:lang w:val="en-GB"/>
              </w:rPr>
              <w:t xml:space="preserve">Use </w:t>
            </w:r>
            <w:proofErr w:type="spellStart"/>
            <w:r w:rsidRPr="00C31B4F">
              <w:rPr>
                <w:rFonts w:asciiTheme="minorHAnsi" w:hAnsiTheme="minorHAnsi"/>
                <w:sz w:val="20"/>
                <w:szCs w:val="26"/>
                <w:lang w:val="en-GB"/>
              </w:rPr>
              <w:t>CampusNexus</w:t>
            </w:r>
            <w:proofErr w:type="spellEnd"/>
            <w:r w:rsidRPr="00C31B4F">
              <w:rPr>
                <w:rFonts w:asciiTheme="minorHAnsi" w:hAnsiTheme="minorHAnsi"/>
                <w:sz w:val="20"/>
                <w:szCs w:val="26"/>
                <w:lang w:val="en-GB"/>
              </w:rPr>
              <w:t xml:space="preserve"> to power the student lifecycle</w:t>
            </w:r>
          </w:p>
        </w:tc>
        <w:tc>
          <w:tcPr>
            <w:tcW w:w="180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Campus Working Group</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Enrolment Management Committee</w:t>
            </w:r>
          </w:p>
        </w:tc>
        <w:tc>
          <w:tcPr>
            <w:tcW w:w="2003"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Create of efficiencies within student lifecycle; high level of service to students</w:t>
            </w:r>
          </w:p>
        </w:tc>
        <w:tc>
          <w:tcPr>
            <w:tcW w:w="1426" w:type="dxa"/>
            <w:vMerge w:val="restart"/>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341"/>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4"/>
              </w:numPr>
              <w:ind w:left="275" w:hanging="270"/>
              <w:rPr>
                <w:rFonts w:asciiTheme="minorHAnsi" w:hAnsiTheme="minorHAnsi"/>
                <w:sz w:val="20"/>
                <w:szCs w:val="26"/>
                <w:lang w:val="en-GB"/>
              </w:rPr>
            </w:pPr>
            <w:r w:rsidRPr="00C31B4F">
              <w:rPr>
                <w:rFonts w:asciiTheme="minorHAnsi" w:hAnsiTheme="minorHAnsi"/>
                <w:sz w:val="20"/>
                <w:szCs w:val="26"/>
                <w:lang w:val="en-GB"/>
              </w:rPr>
              <w:t>Create step by step guides for process and procedures within student lifecycle</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341"/>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4"/>
              </w:numPr>
              <w:ind w:left="275" w:hanging="270"/>
              <w:rPr>
                <w:rFonts w:asciiTheme="minorHAnsi" w:hAnsiTheme="minorHAnsi"/>
                <w:sz w:val="20"/>
                <w:szCs w:val="26"/>
                <w:lang w:val="en-GB"/>
              </w:rPr>
            </w:pPr>
            <w:r w:rsidRPr="00C31B4F">
              <w:rPr>
                <w:rFonts w:asciiTheme="minorHAnsi" w:hAnsiTheme="minorHAnsi"/>
                <w:sz w:val="20"/>
                <w:szCs w:val="26"/>
                <w:lang w:val="en-GB"/>
              </w:rPr>
              <w:t>Share effective practices across departments</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341"/>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4"/>
              </w:numPr>
              <w:ind w:left="275" w:hanging="270"/>
              <w:rPr>
                <w:rFonts w:asciiTheme="minorHAnsi" w:hAnsiTheme="minorHAnsi"/>
                <w:sz w:val="20"/>
                <w:szCs w:val="26"/>
                <w:lang w:val="en-GB"/>
              </w:rPr>
            </w:pPr>
            <w:r w:rsidRPr="00C31B4F">
              <w:rPr>
                <w:rFonts w:asciiTheme="minorHAnsi" w:hAnsiTheme="minorHAnsi"/>
                <w:sz w:val="20"/>
                <w:szCs w:val="26"/>
                <w:lang w:val="en-GB"/>
              </w:rPr>
              <w:t>Create/Support budgets that drive the student lifecycle</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40"/>
        </w:trPr>
        <w:tc>
          <w:tcPr>
            <w:tcW w:w="2227" w:type="dxa"/>
            <w:vMerge/>
          </w:tcPr>
          <w:p w:rsidR="00716D4E" w:rsidRPr="00C31B4F" w:rsidRDefault="00716D4E" w:rsidP="005B359A">
            <w:pPr>
              <w:rPr>
                <w:sz w:val="20"/>
                <w:szCs w:val="26"/>
                <w:lang w:val="en-GB"/>
              </w:rPr>
            </w:pPr>
          </w:p>
        </w:tc>
        <w:tc>
          <w:tcPr>
            <w:tcW w:w="3307" w:type="dxa"/>
            <w:vMerge w:val="restart"/>
          </w:tcPr>
          <w:p w:rsidR="00716D4E" w:rsidRPr="00C31B4F" w:rsidRDefault="00716D4E" w:rsidP="005B359A">
            <w:pPr>
              <w:rPr>
                <w:sz w:val="20"/>
                <w:szCs w:val="26"/>
                <w:lang w:val="en-GB"/>
              </w:rPr>
            </w:pPr>
            <w:r w:rsidRPr="00C31B4F">
              <w:rPr>
                <w:sz w:val="20"/>
                <w:szCs w:val="26"/>
                <w:lang w:val="en-GB"/>
              </w:rPr>
              <w:t>Continuously measure effectiveness of enrolment activities to drive/improve enrolment management policies and procedures</w:t>
            </w:r>
          </w:p>
        </w:tc>
        <w:tc>
          <w:tcPr>
            <w:tcW w:w="2970" w:type="dxa"/>
          </w:tcPr>
          <w:p w:rsidR="00716D4E" w:rsidRPr="00C31B4F" w:rsidRDefault="00716D4E" w:rsidP="005B359A">
            <w:pPr>
              <w:pStyle w:val="ListParagraph"/>
              <w:numPr>
                <w:ilvl w:val="0"/>
                <w:numId w:val="42"/>
              </w:numPr>
              <w:rPr>
                <w:rFonts w:asciiTheme="minorHAnsi" w:hAnsiTheme="minorHAnsi"/>
                <w:sz w:val="20"/>
                <w:szCs w:val="26"/>
                <w:lang w:val="en-GB"/>
              </w:rPr>
            </w:pPr>
            <w:r w:rsidRPr="00C31B4F">
              <w:rPr>
                <w:rFonts w:asciiTheme="minorHAnsi" w:hAnsiTheme="minorHAnsi"/>
                <w:sz w:val="20"/>
                <w:szCs w:val="26"/>
                <w:lang w:val="en-GB"/>
              </w:rPr>
              <w:t>Evaluate efficiency of the enrolment process</w:t>
            </w:r>
          </w:p>
          <w:p w:rsidR="00716D4E" w:rsidRPr="00C31B4F" w:rsidRDefault="00716D4E" w:rsidP="005B359A">
            <w:pPr>
              <w:pStyle w:val="ListParagraph"/>
              <w:numPr>
                <w:ilvl w:val="0"/>
                <w:numId w:val="43"/>
              </w:numPr>
              <w:rPr>
                <w:rFonts w:asciiTheme="minorHAnsi" w:hAnsiTheme="minorHAnsi"/>
                <w:sz w:val="20"/>
                <w:szCs w:val="26"/>
                <w:lang w:val="en-GB"/>
              </w:rPr>
            </w:pPr>
            <w:r w:rsidRPr="00C31B4F">
              <w:rPr>
                <w:rFonts w:asciiTheme="minorHAnsi" w:hAnsiTheme="minorHAnsi"/>
                <w:sz w:val="20"/>
                <w:szCs w:val="26"/>
                <w:lang w:val="en-GB"/>
              </w:rPr>
              <w:t>Speed to inquiry</w:t>
            </w:r>
          </w:p>
          <w:p w:rsidR="00716D4E" w:rsidRPr="00C31B4F" w:rsidRDefault="00716D4E" w:rsidP="005B359A">
            <w:pPr>
              <w:pStyle w:val="ListParagraph"/>
              <w:numPr>
                <w:ilvl w:val="0"/>
                <w:numId w:val="43"/>
              </w:numPr>
              <w:rPr>
                <w:rFonts w:asciiTheme="minorHAnsi" w:hAnsiTheme="minorHAnsi"/>
                <w:sz w:val="20"/>
                <w:szCs w:val="26"/>
                <w:lang w:val="en-GB"/>
              </w:rPr>
            </w:pPr>
            <w:r w:rsidRPr="00C31B4F">
              <w:rPr>
                <w:rFonts w:asciiTheme="minorHAnsi" w:hAnsiTheme="minorHAnsi"/>
                <w:sz w:val="20"/>
                <w:szCs w:val="26"/>
                <w:lang w:val="en-GB"/>
              </w:rPr>
              <w:t>Response method</w:t>
            </w:r>
          </w:p>
          <w:p w:rsidR="00716D4E" w:rsidRPr="00C31B4F" w:rsidRDefault="00716D4E" w:rsidP="005B359A">
            <w:pPr>
              <w:pStyle w:val="ListParagraph"/>
              <w:numPr>
                <w:ilvl w:val="0"/>
                <w:numId w:val="43"/>
              </w:numPr>
              <w:rPr>
                <w:rFonts w:asciiTheme="minorHAnsi" w:hAnsiTheme="minorHAnsi"/>
                <w:sz w:val="20"/>
                <w:szCs w:val="26"/>
                <w:lang w:val="en-GB"/>
              </w:rPr>
            </w:pPr>
            <w:r w:rsidRPr="00C31B4F">
              <w:rPr>
                <w:rFonts w:asciiTheme="minorHAnsi" w:hAnsiTheme="minorHAnsi"/>
                <w:sz w:val="20"/>
                <w:szCs w:val="26"/>
                <w:lang w:val="en-GB"/>
              </w:rPr>
              <w:t>Knowledge of enrolment process</w:t>
            </w:r>
          </w:p>
          <w:p w:rsidR="00716D4E" w:rsidRPr="00C31B4F" w:rsidRDefault="00716D4E" w:rsidP="005B359A">
            <w:pPr>
              <w:pStyle w:val="ListParagraph"/>
              <w:numPr>
                <w:ilvl w:val="0"/>
                <w:numId w:val="43"/>
              </w:numPr>
              <w:rPr>
                <w:rFonts w:asciiTheme="minorHAnsi" w:hAnsiTheme="minorHAnsi"/>
                <w:sz w:val="20"/>
                <w:szCs w:val="26"/>
                <w:lang w:val="en-GB"/>
              </w:rPr>
            </w:pPr>
            <w:r w:rsidRPr="00C31B4F">
              <w:rPr>
                <w:rFonts w:asciiTheme="minorHAnsi" w:hAnsiTheme="minorHAnsi"/>
                <w:sz w:val="20"/>
                <w:szCs w:val="26"/>
                <w:lang w:val="en-GB"/>
              </w:rPr>
              <w:t>Next Steps provided</w:t>
            </w:r>
          </w:p>
          <w:p w:rsidR="00716D4E" w:rsidRPr="00C31B4F" w:rsidRDefault="00716D4E" w:rsidP="005B359A">
            <w:pPr>
              <w:pStyle w:val="ListParagraph"/>
              <w:numPr>
                <w:ilvl w:val="0"/>
                <w:numId w:val="43"/>
              </w:numPr>
              <w:rPr>
                <w:rFonts w:asciiTheme="minorHAnsi" w:hAnsiTheme="minorHAnsi"/>
                <w:sz w:val="20"/>
                <w:szCs w:val="26"/>
                <w:lang w:val="en-GB"/>
              </w:rPr>
            </w:pPr>
            <w:r w:rsidRPr="00C31B4F">
              <w:rPr>
                <w:rFonts w:asciiTheme="minorHAnsi" w:hAnsiTheme="minorHAnsi"/>
                <w:sz w:val="20"/>
                <w:szCs w:val="26"/>
                <w:lang w:val="en-GB"/>
              </w:rPr>
              <w:t>Follow-up persistence</w:t>
            </w:r>
          </w:p>
          <w:p w:rsidR="00716D4E" w:rsidRPr="00C31B4F" w:rsidRDefault="00716D4E" w:rsidP="005B359A">
            <w:pPr>
              <w:pStyle w:val="ListParagraph"/>
              <w:numPr>
                <w:ilvl w:val="0"/>
                <w:numId w:val="43"/>
              </w:numPr>
              <w:rPr>
                <w:rFonts w:asciiTheme="minorHAnsi" w:hAnsiTheme="minorHAnsi"/>
                <w:sz w:val="20"/>
                <w:szCs w:val="26"/>
                <w:lang w:val="en-GB"/>
              </w:rPr>
            </w:pPr>
            <w:r w:rsidRPr="00C31B4F">
              <w:rPr>
                <w:rFonts w:asciiTheme="minorHAnsi" w:hAnsiTheme="minorHAnsi"/>
                <w:sz w:val="20"/>
                <w:szCs w:val="26"/>
                <w:lang w:val="en-GB"/>
              </w:rPr>
              <w:t>Quality of communication</w:t>
            </w:r>
          </w:p>
        </w:tc>
        <w:tc>
          <w:tcPr>
            <w:tcW w:w="180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Enrolment Management Committee</w:t>
            </w:r>
          </w:p>
        </w:tc>
        <w:tc>
          <w:tcPr>
            <w:tcW w:w="2003"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Continuous improvement of the enrolment process</w:t>
            </w:r>
          </w:p>
        </w:tc>
        <w:tc>
          <w:tcPr>
            <w:tcW w:w="1426" w:type="dxa"/>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2395"/>
        </w:trPr>
        <w:tc>
          <w:tcPr>
            <w:tcW w:w="2227" w:type="dxa"/>
            <w:vMerge/>
          </w:tcPr>
          <w:p w:rsidR="00716D4E" w:rsidRPr="00C31B4F" w:rsidRDefault="00716D4E" w:rsidP="005B359A">
            <w:pPr>
              <w:rPr>
                <w:sz w:val="20"/>
                <w:szCs w:val="26"/>
                <w:lang w:val="en-GB"/>
              </w:rPr>
            </w:pPr>
          </w:p>
        </w:tc>
        <w:tc>
          <w:tcPr>
            <w:tcW w:w="3307"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7"/>
              </w:numPr>
              <w:ind w:left="275"/>
              <w:rPr>
                <w:rFonts w:asciiTheme="minorHAnsi" w:hAnsiTheme="minorHAnsi"/>
                <w:sz w:val="20"/>
                <w:szCs w:val="26"/>
                <w:lang w:val="en-GB"/>
              </w:rPr>
            </w:pPr>
            <w:r w:rsidRPr="00C31B4F">
              <w:rPr>
                <w:rFonts w:asciiTheme="minorHAnsi" w:hAnsiTheme="minorHAnsi"/>
                <w:sz w:val="20"/>
                <w:szCs w:val="26"/>
                <w:lang w:val="en-GB"/>
              </w:rPr>
              <w:t>Create online evaluations (immediate feedback mechanism) for</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Recruitment</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Admission Consult</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Registration</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Orientation</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 xml:space="preserve">Advising </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SAP Advising</w:t>
            </w:r>
          </w:p>
          <w:p w:rsidR="00716D4E" w:rsidRPr="00C31B4F" w:rsidRDefault="00716D4E" w:rsidP="005B359A">
            <w:pPr>
              <w:pStyle w:val="ListParagraph"/>
              <w:numPr>
                <w:ilvl w:val="1"/>
                <w:numId w:val="17"/>
              </w:numPr>
              <w:ind w:left="725"/>
              <w:rPr>
                <w:rFonts w:asciiTheme="minorHAnsi" w:hAnsiTheme="minorHAnsi"/>
                <w:sz w:val="20"/>
                <w:szCs w:val="26"/>
                <w:lang w:val="en-GB"/>
              </w:rPr>
            </w:pPr>
            <w:r w:rsidRPr="00C31B4F">
              <w:rPr>
                <w:rFonts w:asciiTheme="minorHAnsi" w:hAnsiTheme="minorHAnsi"/>
                <w:sz w:val="20"/>
                <w:szCs w:val="26"/>
                <w:lang w:val="en-GB"/>
              </w:rPr>
              <w:t>Degree Progress Audit Consult</w:t>
            </w:r>
          </w:p>
        </w:tc>
        <w:tc>
          <w:tcPr>
            <w:tcW w:w="1800" w:type="dxa"/>
            <w:vMerge/>
          </w:tcPr>
          <w:p w:rsidR="00716D4E" w:rsidRPr="00C31B4F" w:rsidRDefault="00716D4E" w:rsidP="005B359A">
            <w:pPr>
              <w:pStyle w:val="ListParagraph"/>
              <w:ind w:left="18"/>
              <w:rPr>
                <w:rFonts w:asciiTheme="minorHAnsi" w:hAnsiTheme="minorHAnsi"/>
                <w:sz w:val="20"/>
                <w:szCs w:val="26"/>
                <w:lang w:val="en-GB"/>
              </w:rPr>
            </w:pPr>
          </w:p>
        </w:tc>
        <w:tc>
          <w:tcPr>
            <w:tcW w:w="2003"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tcPr>
          <w:p w:rsidR="00716D4E" w:rsidRPr="00C31B4F" w:rsidRDefault="00716D4E" w:rsidP="005B359A">
            <w:pPr>
              <w:rPr>
                <w:sz w:val="20"/>
                <w:szCs w:val="26"/>
                <w:lang w:val="en-GB"/>
              </w:rPr>
            </w:pPr>
            <w:r w:rsidRPr="00C31B4F">
              <w:rPr>
                <w:sz w:val="20"/>
                <w:szCs w:val="26"/>
                <w:lang w:val="en-GB"/>
              </w:rPr>
              <w:t>19SP</w:t>
            </w:r>
          </w:p>
        </w:tc>
      </w:tr>
      <w:tr w:rsidR="00716D4E" w:rsidRPr="00C31B4F" w:rsidTr="005B359A">
        <w:trPr>
          <w:trHeight w:val="791"/>
        </w:trPr>
        <w:tc>
          <w:tcPr>
            <w:tcW w:w="2227" w:type="dxa"/>
            <w:vMerge/>
          </w:tcPr>
          <w:p w:rsidR="00716D4E" w:rsidRPr="00C31B4F" w:rsidRDefault="00716D4E" w:rsidP="005B359A">
            <w:pPr>
              <w:rPr>
                <w:sz w:val="20"/>
                <w:szCs w:val="26"/>
                <w:lang w:val="en-GB"/>
              </w:rPr>
            </w:pPr>
          </w:p>
        </w:tc>
        <w:tc>
          <w:tcPr>
            <w:tcW w:w="3307" w:type="dxa"/>
          </w:tcPr>
          <w:p w:rsidR="00716D4E" w:rsidRPr="00C31B4F" w:rsidRDefault="00716D4E" w:rsidP="005B359A">
            <w:pPr>
              <w:rPr>
                <w:sz w:val="20"/>
                <w:szCs w:val="26"/>
                <w:lang w:val="en-GB"/>
              </w:rPr>
            </w:pPr>
            <w:r w:rsidRPr="00C31B4F">
              <w:rPr>
                <w:sz w:val="20"/>
                <w:szCs w:val="26"/>
                <w:lang w:val="en-GB"/>
              </w:rPr>
              <w:t>Build on student information system to automate enrolment management processes</w:t>
            </w:r>
          </w:p>
        </w:tc>
        <w:tc>
          <w:tcPr>
            <w:tcW w:w="2970" w:type="dxa"/>
          </w:tcPr>
          <w:p w:rsidR="00716D4E" w:rsidRPr="00C31B4F" w:rsidRDefault="00716D4E" w:rsidP="005B359A">
            <w:pPr>
              <w:pStyle w:val="ListParagraph"/>
              <w:numPr>
                <w:ilvl w:val="0"/>
                <w:numId w:val="29"/>
              </w:numPr>
              <w:rPr>
                <w:rFonts w:asciiTheme="minorHAnsi" w:hAnsiTheme="minorHAnsi"/>
                <w:sz w:val="20"/>
                <w:szCs w:val="26"/>
                <w:lang w:val="en-GB"/>
              </w:rPr>
            </w:pPr>
            <w:r w:rsidRPr="00C31B4F">
              <w:rPr>
                <w:rFonts w:asciiTheme="minorHAnsi" w:hAnsiTheme="minorHAnsi"/>
                <w:sz w:val="20"/>
                <w:szCs w:val="26"/>
                <w:lang w:val="en-GB"/>
              </w:rPr>
              <w:t xml:space="preserve">Purchase </w:t>
            </w:r>
            <w:proofErr w:type="spellStart"/>
            <w:r w:rsidRPr="00C31B4F">
              <w:rPr>
                <w:rFonts w:asciiTheme="minorHAnsi" w:hAnsiTheme="minorHAnsi"/>
                <w:sz w:val="20"/>
                <w:szCs w:val="26"/>
                <w:lang w:val="en-GB"/>
              </w:rPr>
              <w:t>CampusNexus</w:t>
            </w:r>
            <w:proofErr w:type="spellEnd"/>
            <w:r w:rsidRPr="00C31B4F">
              <w:rPr>
                <w:rFonts w:asciiTheme="minorHAnsi" w:hAnsiTheme="minorHAnsi"/>
                <w:sz w:val="20"/>
                <w:szCs w:val="26"/>
                <w:lang w:val="en-GB"/>
              </w:rPr>
              <w:t xml:space="preserve"> CRM component</w:t>
            </w:r>
          </w:p>
          <w:p w:rsidR="00716D4E" w:rsidRPr="00C31B4F" w:rsidRDefault="00716D4E" w:rsidP="005B359A">
            <w:pPr>
              <w:pStyle w:val="ListParagraph"/>
              <w:numPr>
                <w:ilvl w:val="1"/>
                <w:numId w:val="29"/>
              </w:numPr>
              <w:ind w:left="635"/>
              <w:rPr>
                <w:rFonts w:asciiTheme="minorHAnsi" w:hAnsiTheme="minorHAnsi"/>
                <w:sz w:val="20"/>
                <w:szCs w:val="26"/>
                <w:lang w:val="en-GB"/>
              </w:rPr>
            </w:pPr>
            <w:r w:rsidRPr="00C31B4F">
              <w:rPr>
                <w:rFonts w:asciiTheme="minorHAnsi" w:hAnsiTheme="minorHAnsi"/>
                <w:sz w:val="20"/>
                <w:szCs w:val="26"/>
                <w:lang w:val="en-GB"/>
              </w:rPr>
              <w:t>Create automated campaigns for</w:t>
            </w:r>
          </w:p>
          <w:p w:rsidR="00716D4E" w:rsidRPr="00C31B4F" w:rsidRDefault="00716D4E" w:rsidP="005B359A">
            <w:pPr>
              <w:pStyle w:val="ListParagraph"/>
              <w:numPr>
                <w:ilvl w:val="2"/>
                <w:numId w:val="29"/>
              </w:numPr>
              <w:ind w:left="635"/>
              <w:rPr>
                <w:rFonts w:asciiTheme="minorHAnsi" w:hAnsiTheme="minorHAnsi"/>
                <w:sz w:val="20"/>
                <w:szCs w:val="26"/>
                <w:lang w:val="en-GB"/>
              </w:rPr>
            </w:pPr>
            <w:r w:rsidRPr="00C31B4F">
              <w:rPr>
                <w:rFonts w:asciiTheme="minorHAnsi" w:hAnsiTheme="minorHAnsi"/>
                <w:sz w:val="20"/>
                <w:szCs w:val="26"/>
                <w:lang w:val="en-GB"/>
              </w:rPr>
              <w:t>Target markets</w:t>
            </w:r>
          </w:p>
          <w:p w:rsidR="00716D4E" w:rsidRPr="00C31B4F" w:rsidRDefault="00716D4E" w:rsidP="005B359A">
            <w:pPr>
              <w:pStyle w:val="ListParagraph"/>
              <w:numPr>
                <w:ilvl w:val="2"/>
                <w:numId w:val="29"/>
              </w:numPr>
              <w:ind w:left="635"/>
              <w:rPr>
                <w:rFonts w:asciiTheme="minorHAnsi" w:hAnsiTheme="minorHAnsi"/>
                <w:sz w:val="20"/>
                <w:szCs w:val="26"/>
                <w:lang w:val="en-GB"/>
              </w:rPr>
            </w:pPr>
            <w:r w:rsidRPr="00C31B4F">
              <w:rPr>
                <w:rFonts w:asciiTheme="minorHAnsi" w:hAnsiTheme="minorHAnsi"/>
                <w:sz w:val="20"/>
                <w:szCs w:val="26"/>
                <w:lang w:val="en-GB"/>
              </w:rPr>
              <w:t>Behaviour based contacts (website, email, phone, etc.)</w:t>
            </w:r>
          </w:p>
          <w:p w:rsidR="00716D4E" w:rsidRPr="00C31B4F" w:rsidRDefault="00716D4E" w:rsidP="005B359A">
            <w:pPr>
              <w:pStyle w:val="ListParagraph"/>
              <w:numPr>
                <w:ilvl w:val="2"/>
                <w:numId w:val="29"/>
              </w:numPr>
              <w:ind w:left="635"/>
              <w:rPr>
                <w:rFonts w:asciiTheme="minorHAnsi" w:hAnsiTheme="minorHAnsi"/>
                <w:sz w:val="20"/>
                <w:szCs w:val="26"/>
                <w:lang w:val="en-GB"/>
              </w:rPr>
            </w:pPr>
            <w:r w:rsidRPr="00C31B4F">
              <w:rPr>
                <w:rFonts w:asciiTheme="minorHAnsi" w:hAnsiTheme="minorHAnsi"/>
                <w:sz w:val="20"/>
                <w:szCs w:val="26"/>
                <w:lang w:val="en-GB"/>
              </w:rPr>
              <w:t>Events (Science Week, etc.)</w:t>
            </w:r>
          </w:p>
        </w:tc>
        <w:tc>
          <w:tcPr>
            <w:tcW w:w="180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Enrolment Management 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Information Technology Services</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Bermuda College Community</w:t>
            </w:r>
          </w:p>
          <w:p w:rsidR="00716D4E" w:rsidRPr="00C31B4F" w:rsidRDefault="00716D4E" w:rsidP="005B359A">
            <w:pPr>
              <w:pStyle w:val="ListParagraph"/>
              <w:ind w:left="18"/>
              <w:rPr>
                <w:rFonts w:asciiTheme="minorHAnsi" w:hAnsiTheme="minorHAnsi"/>
                <w:sz w:val="20"/>
                <w:szCs w:val="26"/>
                <w:lang w:val="en-GB"/>
              </w:rPr>
            </w:pPr>
          </w:p>
        </w:tc>
        <w:tc>
          <w:tcPr>
            <w:tcW w:w="2003" w:type="dxa"/>
          </w:tcPr>
          <w:p w:rsidR="00716D4E" w:rsidRPr="00C31B4F" w:rsidRDefault="00716D4E" w:rsidP="005B359A">
            <w:pPr>
              <w:ind w:left="49"/>
              <w:rPr>
                <w:sz w:val="20"/>
                <w:szCs w:val="26"/>
                <w:lang w:val="en-GB"/>
              </w:rPr>
            </w:pPr>
            <w:r w:rsidRPr="00C31B4F">
              <w:rPr>
                <w:sz w:val="20"/>
                <w:szCs w:val="26"/>
                <w:lang w:val="en-GB"/>
              </w:rPr>
              <w:t>Keeping Bermuda College at the top of mind for potential students that have made contact with Bermuda College</w:t>
            </w:r>
          </w:p>
          <w:p w:rsidR="00716D4E" w:rsidRPr="00C31B4F" w:rsidRDefault="00716D4E" w:rsidP="005B359A">
            <w:pPr>
              <w:pStyle w:val="ListParagraph"/>
              <w:ind w:left="18"/>
              <w:rPr>
                <w:rFonts w:asciiTheme="minorHAnsi" w:hAnsiTheme="minorHAnsi"/>
                <w:sz w:val="20"/>
                <w:szCs w:val="26"/>
                <w:lang w:val="en-GB"/>
              </w:rPr>
            </w:pPr>
          </w:p>
        </w:tc>
        <w:tc>
          <w:tcPr>
            <w:tcW w:w="1426" w:type="dxa"/>
          </w:tcPr>
          <w:p w:rsidR="00716D4E" w:rsidRPr="00C31B4F" w:rsidRDefault="00716D4E" w:rsidP="005B359A">
            <w:pPr>
              <w:rPr>
                <w:sz w:val="20"/>
                <w:szCs w:val="26"/>
                <w:lang w:val="en-GB"/>
              </w:rPr>
            </w:pPr>
            <w:r w:rsidRPr="00C31B4F">
              <w:rPr>
                <w:sz w:val="20"/>
                <w:szCs w:val="26"/>
                <w:lang w:val="en-GB"/>
              </w:rPr>
              <w:t>19SM</w:t>
            </w:r>
          </w:p>
        </w:tc>
      </w:tr>
      <w:tr w:rsidR="00716D4E" w:rsidRPr="00C31B4F" w:rsidTr="005B359A">
        <w:trPr>
          <w:trHeight w:val="791"/>
        </w:trPr>
        <w:tc>
          <w:tcPr>
            <w:tcW w:w="2227" w:type="dxa"/>
            <w:vMerge/>
          </w:tcPr>
          <w:p w:rsidR="00716D4E" w:rsidRPr="00C31B4F" w:rsidRDefault="00716D4E" w:rsidP="005B359A">
            <w:pPr>
              <w:rPr>
                <w:sz w:val="20"/>
                <w:szCs w:val="26"/>
                <w:lang w:val="en-GB"/>
              </w:rPr>
            </w:pPr>
          </w:p>
        </w:tc>
        <w:tc>
          <w:tcPr>
            <w:tcW w:w="3307" w:type="dxa"/>
          </w:tcPr>
          <w:p w:rsidR="00716D4E" w:rsidRPr="00C31B4F" w:rsidRDefault="00716D4E" w:rsidP="005B359A">
            <w:pPr>
              <w:rPr>
                <w:sz w:val="20"/>
                <w:szCs w:val="26"/>
                <w:lang w:val="en-GB"/>
              </w:rPr>
            </w:pPr>
            <w:r w:rsidRPr="00C31B4F">
              <w:rPr>
                <w:sz w:val="20"/>
                <w:szCs w:val="26"/>
                <w:lang w:val="en-GB"/>
              </w:rPr>
              <w:t>Create enrolment dashboard</w:t>
            </w:r>
          </w:p>
        </w:tc>
        <w:tc>
          <w:tcPr>
            <w:tcW w:w="2970" w:type="dxa"/>
          </w:tcPr>
          <w:p w:rsidR="00716D4E" w:rsidRPr="00C31B4F" w:rsidRDefault="00716D4E" w:rsidP="005B359A">
            <w:pPr>
              <w:rPr>
                <w:sz w:val="20"/>
                <w:szCs w:val="26"/>
                <w:lang w:val="en-GB"/>
              </w:rPr>
            </w:pPr>
            <w:r w:rsidRPr="00C31B4F">
              <w:rPr>
                <w:sz w:val="20"/>
                <w:szCs w:val="26"/>
                <w:lang w:val="en-GB"/>
              </w:rPr>
              <w:t xml:space="preserve"> Key Data:</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Programme</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Student Population</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Financial Aid</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Retention</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Conversion</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Satisfactory Academic Progress</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Students taking preparatory course</w:t>
            </w:r>
          </w:p>
          <w:p w:rsidR="00716D4E" w:rsidRPr="00C31B4F" w:rsidRDefault="00716D4E" w:rsidP="005B359A">
            <w:pPr>
              <w:pStyle w:val="ListParagraph"/>
              <w:numPr>
                <w:ilvl w:val="0"/>
                <w:numId w:val="21"/>
              </w:numPr>
              <w:rPr>
                <w:rFonts w:asciiTheme="minorHAnsi" w:hAnsiTheme="minorHAnsi"/>
                <w:sz w:val="20"/>
                <w:szCs w:val="26"/>
                <w:lang w:val="en-GB"/>
              </w:rPr>
            </w:pPr>
            <w:r w:rsidRPr="00C31B4F">
              <w:rPr>
                <w:rFonts w:asciiTheme="minorHAnsi" w:hAnsiTheme="minorHAnsi"/>
                <w:sz w:val="20"/>
                <w:szCs w:val="26"/>
                <w:lang w:val="en-GB"/>
              </w:rPr>
              <w:t>Transition of students to college level course</w:t>
            </w:r>
          </w:p>
        </w:tc>
        <w:tc>
          <w:tcPr>
            <w:tcW w:w="180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Enrolment Management </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Institutional Research</w:t>
            </w:r>
          </w:p>
        </w:tc>
        <w:tc>
          <w:tcPr>
            <w:tcW w:w="2003"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Improve enrolment numbers; increase use of enrolment data</w:t>
            </w:r>
          </w:p>
        </w:tc>
        <w:tc>
          <w:tcPr>
            <w:tcW w:w="1426" w:type="dxa"/>
          </w:tcPr>
          <w:p w:rsidR="00716D4E" w:rsidRPr="00C31B4F" w:rsidRDefault="00716D4E" w:rsidP="005B359A">
            <w:pPr>
              <w:rPr>
                <w:sz w:val="20"/>
                <w:szCs w:val="26"/>
                <w:lang w:val="en-GB"/>
              </w:rPr>
            </w:pPr>
            <w:r w:rsidRPr="00C31B4F">
              <w:rPr>
                <w:sz w:val="20"/>
                <w:szCs w:val="26"/>
                <w:lang w:val="en-GB"/>
              </w:rPr>
              <w:t>18SM</w:t>
            </w:r>
          </w:p>
        </w:tc>
      </w:tr>
    </w:tbl>
    <w:p w:rsidR="00716D4E" w:rsidRPr="00C31B4F" w:rsidRDefault="00716D4E" w:rsidP="00716D4E">
      <w:pPr>
        <w:rPr>
          <w:lang w:val="en-GB"/>
        </w:rPr>
      </w:pPr>
    </w:p>
    <w:p w:rsidR="00716D4E" w:rsidRPr="00C31B4F" w:rsidRDefault="00716D4E" w:rsidP="00716D4E">
      <w:pPr>
        <w:rPr>
          <w:lang w:val="en-GB"/>
        </w:rPr>
      </w:pPr>
      <w:r w:rsidRPr="00C31B4F">
        <w:rPr>
          <w:lang w:val="en-GB"/>
        </w:rPr>
        <w:br w:type="page"/>
      </w:r>
    </w:p>
    <w:p w:rsidR="00716D4E" w:rsidRPr="00C31B4F" w:rsidRDefault="00716D4E" w:rsidP="00716D4E">
      <w:pPr>
        <w:rPr>
          <w:lang w:val="en-GB"/>
        </w:rPr>
      </w:pPr>
    </w:p>
    <w:p w:rsidR="00716D4E" w:rsidRPr="00C31B4F" w:rsidRDefault="00716D4E" w:rsidP="00716D4E">
      <w:pPr>
        <w:rPr>
          <w:lang w:val="en-GB"/>
        </w:rPr>
      </w:pPr>
      <w:r w:rsidRPr="00C31B4F">
        <w:rPr>
          <w:b/>
          <w:sz w:val="20"/>
          <w:szCs w:val="26"/>
          <w:lang w:val="en-GB"/>
        </w:rPr>
        <w:t>Recruitment</w:t>
      </w:r>
    </w:p>
    <w:tbl>
      <w:tblPr>
        <w:tblStyle w:val="TableGrid"/>
        <w:tblW w:w="13675" w:type="dxa"/>
        <w:jc w:val="center"/>
        <w:tblLayout w:type="fixed"/>
        <w:tblLook w:val="04A0" w:firstRow="1" w:lastRow="0" w:firstColumn="1" w:lastColumn="0" w:noHBand="0" w:noVBand="1"/>
      </w:tblPr>
      <w:tblGrid>
        <w:gridCol w:w="2227"/>
        <w:gridCol w:w="3330"/>
        <w:gridCol w:w="2970"/>
        <w:gridCol w:w="1890"/>
        <w:gridCol w:w="1890"/>
        <w:gridCol w:w="1368"/>
      </w:tblGrid>
      <w:tr w:rsidR="00716D4E" w:rsidRPr="00C31B4F" w:rsidTr="005B359A">
        <w:trPr>
          <w:tblHeader/>
          <w:jc w:val="center"/>
        </w:trPr>
        <w:tc>
          <w:tcPr>
            <w:tcW w:w="2227"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Recruitment Objective</w:t>
            </w:r>
          </w:p>
        </w:tc>
        <w:tc>
          <w:tcPr>
            <w:tcW w:w="3330"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Strategies</w:t>
            </w:r>
          </w:p>
        </w:tc>
        <w:tc>
          <w:tcPr>
            <w:tcW w:w="2970"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Tactics/</w:t>
            </w:r>
            <w:r w:rsidRPr="00C31B4F">
              <w:rPr>
                <w:b/>
                <w:color w:val="F2F2F2" w:themeColor="background1" w:themeShade="F2"/>
                <w:sz w:val="24"/>
                <w:szCs w:val="26"/>
                <w:lang w:val="en-GB"/>
              </w:rPr>
              <w:br/>
              <w:t>Initiatives</w:t>
            </w:r>
          </w:p>
        </w:tc>
        <w:tc>
          <w:tcPr>
            <w:tcW w:w="1890" w:type="dxa"/>
            <w:shd w:val="clear" w:color="auto" w:fill="2F5496" w:themeFill="accent5" w:themeFillShade="BF"/>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Participants/</w:t>
            </w:r>
            <w:r w:rsidRPr="00C31B4F">
              <w:rPr>
                <w:b/>
                <w:color w:val="FFFFFF" w:themeColor="background1"/>
                <w:sz w:val="24"/>
                <w:szCs w:val="26"/>
                <w:lang w:val="en-GB"/>
              </w:rPr>
              <w:br/>
              <w:t>Resources</w:t>
            </w:r>
          </w:p>
        </w:tc>
        <w:tc>
          <w:tcPr>
            <w:tcW w:w="1890"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Results</w:t>
            </w:r>
          </w:p>
        </w:tc>
        <w:tc>
          <w:tcPr>
            <w:tcW w:w="1368" w:type="dxa"/>
            <w:shd w:val="clear" w:color="auto" w:fill="2F5496" w:themeFill="accent5" w:themeFillShade="BF"/>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Timeframe</w:t>
            </w:r>
          </w:p>
        </w:tc>
      </w:tr>
      <w:tr w:rsidR="00716D4E" w:rsidRPr="00C31B4F" w:rsidTr="005B359A">
        <w:trPr>
          <w:trHeight w:val="602"/>
          <w:jc w:val="center"/>
        </w:trPr>
        <w:tc>
          <w:tcPr>
            <w:tcW w:w="2227" w:type="dxa"/>
            <w:vMerge w:val="restart"/>
          </w:tcPr>
          <w:p w:rsidR="00716D4E" w:rsidRPr="00C31B4F" w:rsidRDefault="00716D4E" w:rsidP="005B359A">
            <w:pPr>
              <w:rPr>
                <w:b/>
                <w:sz w:val="20"/>
                <w:szCs w:val="26"/>
                <w:lang w:val="en-GB"/>
              </w:rPr>
            </w:pPr>
            <w:r w:rsidRPr="00C31B4F">
              <w:rPr>
                <w:b/>
                <w:sz w:val="20"/>
                <w:szCs w:val="26"/>
                <w:lang w:val="en-GB"/>
              </w:rPr>
              <w:t>Increase prospective students and develop intentional recruitment strategies for student populations</w:t>
            </w:r>
          </w:p>
          <w:p w:rsidR="00716D4E" w:rsidRPr="00C31B4F" w:rsidRDefault="00716D4E" w:rsidP="005B359A">
            <w:pPr>
              <w:rPr>
                <w:sz w:val="20"/>
                <w:szCs w:val="26"/>
                <w:lang w:val="en-GB"/>
              </w:rPr>
            </w:pPr>
          </w:p>
          <w:p w:rsidR="00716D4E" w:rsidRPr="00C31B4F" w:rsidRDefault="00716D4E" w:rsidP="005B359A">
            <w:pPr>
              <w:rPr>
                <w:sz w:val="20"/>
                <w:szCs w:val="26"/>
                <w:lang w:val="en-GB"/>
              </w:rPr>
            </w:pPr>
            <w:r w:rsidRPr="00C31B4F">
              <w:rPr>
                <w:b/>
                <w:color w:val="FF0000"/>
                <w:sz w:val="20"/>
                <w:szCs w:val="26"/>
                <w:lang w:val="en-GB"/>
              </w:rPr>
              <w:t>(TARGET AREA:  Initial Point of Contact to Registration)</w:t>
            </w:r>
          </w:p>
        </w:tc>
        <w:tc>
          <w:tcPr>
            <w:tcW w:w="3330" w:type="dxa"/>
            <w:vMerge w:val="restart"/>
          </w:tcPr>
          <w:p w:rsidR="00716D4E" w:rsidRPr="00C31B4F" w:rsidRDefault="00716D4E" w:rsidP="005B359A">
            <w:pPr>
              <w:rPr>
                <w:sz w:val="20"/>
                <w:szCs w:val="26"/>
                <w:lang w:val="en-GB"/>
              </w:rPr>
            </w:pPr>
            <w:r w:rsidRPr="00C31B4F">
              <w:rPr>
                <w:sz w:val="20"/>
                <w:szCs w:val="26"/>
                <w:lang w:val="en-GB"/>
              </w:rPr>
              <w:t>Increase the number of captured prospective students</w:t>
            </w:r>
          </w:p>
        </w:tc>
        <w:tc>
          <w:tcPr>
            <w:tcW w:w="2970" w:type="dxa"/>
          </w:tcPr>
          <w:p w:rsidR="00716D4E" w:rsidRPr="00C31B4F" w:rsidRDefault="00716D4E" w:rsidP="005B359A">
            <w:pPr>
              <w:pStyle w:val="ListParagraph"/>
              <w:numPr>
                <w:ilvl w:val="0"/>
                <w:numId w:val="15"/>
              </w:numPr>
              <w:spacing w:line="276" w:lineRule="auto"/>
              <w:rPr>
                <w:rFonts w:asciiTheme="minorHAnsi" w:hAnsiTheme="minorHAnsi"/>
                <w:sz w:val="20"/>
                <w:szCs w:val="26"/>
                <w:lang w:val="en-GB"/>
              </w:rPr>
            </w:pPr>
            <w:r w:rsidRPr="00C31B4F">
              <w:rPr>
                <w:rFonts w:asciiTheme="minorHAnsi" w:hAnsiTheme="minorHAnsi"/>
                <w:sz w:val="20"/>
                <w:szCs w:val="26"/>
                <w:lang w:val="en-GB"/>
              </w:rPr>
              <w:t xml:space="preserve">Develop and execute connection strategies for each student population </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Registrar</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Recruitment Officer</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Admissions Admin</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Improve enrolment numbers</w:t>
            </w:r>
          </w:p>
        </w:tc>
        <w:tc>
          <w:tcPr>
            <w:tcW w:w="1368" w:type="dxa"/>
            <w:vMerge w:val="restart"/>
          </w:tcPr>
          <w:p w:rsidR="00716D4E" w:rsidRPr="00C31B4F" w:rsidRDefault="00716D4E" w:rsidP="005B359A">
            <w:pPr>
              <w:rPr>
                <w:sz w:val="20"/>
                <w:szCs w:val="26"/>
                <w:lang w:val="en-GB"/>
              </w:rPr>
            </w:pPr>
            <w:r w:rsidRPr="00C31B4F">
              <w:rPr>
                <w:sz w:val="20"/>
                <w:szCs w:val="26"/>
                <w:lang w:val="en-GB"/>
              </w:rPr>
              <w:t>18SP</w:t>
            </w:r>
          </w:p>
        </w:tc>
      </w:tr>
      <w:tr w:rsidR="00716D4E" w:rsidRPr="00C31B4F" w:rsidTr="005B359A">
        <w:trPr>
          <w:trHeight w:val="1340"/>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5"/>
              </w:numPr>
              <w:rPr>
                <w:rFonts w:asciiTheme="minorHAnsi" w:hAnsiTheme="minorHAnsi"/>
                <w:sz w:val="20"/>
                <w:szCs w:val="26"/>
                <w:lang w:val="en-GB"/>
              </w:rPr>
            </w:pPr>
            <w:r w:rsidRPr="00C31B4F">
              <w:rPr>
                <w:rFonts w:asciiTheme="minorHAnsi" w:hAnsiTheme="minorHAnsi"/>
                <w:sz w:val="20"/>
                <w:szCs w:val="26"/>
                <w:lang w:val="en-GB"/>
              </w:rPr>
              <w:t xml:space="preserve">Use </w:t>
            </w:r>
            <w:proofErr w:type="spellStart"/>
            <w:r w:rsidRPr="00C31B4F">
              <w:rPr>
                <w:rFonts w:asciiTheme="minorHAnsi" w:hAnsiTheme="minorHAnsi"/>
                <w:sz w:val="20"/>
                <w:szCs w:val="26"/>
                <w:lang w:val="en-GB"/>
              </w:rPr>
              <w:t>CampusNexus</w:t>
            </w:r>
            <w:proofErr w:type="spellEnd"/>
            <w:r w:rsidRPr="00C31B4F">
              <w:rPr>
                <w:rFonts w:asciiTheme="minorHAnsi" w:hAnsiTheme="minorHAnsi"/>
                <w:sz w:val="20"/>
                <w:szCs w:val="26"/>
                <w:lang w:val="en-GB"/>
              </w:rPr>
              <w:t xml:space="preserve"> technology to effectively track and communicate with prospective students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260"/>
          <w:jc w:val="center"/>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Review recruitment and admissions processes</w:t>
            </w:r>
          </w:p>
        </w:tc>
        <w:tc>
          <w:tcPr>
            <w:tcW w:w="2970" w:type="dxa"/>
          </w:tcPr>
          <w:p w:rsidR="00716D4E" w:rsidRPr="00C31B4F" w:rsidRDefault="00716D4E" w:rsidP="005B359A">
            <w:pPr>
              <w:pStyle w:val="ListParagraph"/>
              <w:numPr>
                <w:ilvl w:val="0"/>
                <w:numId w:val="31"/>
              </w:numPr>
              <w:ind w:left="342" w:hanging="270"/>
              <w:rPr>
                <w:rFonts w:asciiTheme="minorHAnsi" w:hAnsiTheme="minorHAnsi"/>
                <w:sz w:val="20"/>
                <w:szCs w:val="26"/>
                <w:lang w:val="en-GB"/>
              </w:rPr>
            </w:pPr>
            <w:r w:rsidRPr="00C31B4F">
              <w:rPr>
                <w:rFonts w:asciiTheme="minorHAnsi" w:hAnsiTheme="minorHAnsi"/>
                <w:sz w:val="20"/>
                <w:szCs w:val="26"/>
                <w:lang w:val="en-GB"/>
              </w:rPr>
              <w:t>Streamline application process</w:t>
            </w:r>
          </w:p>
          <w:p w:rsidR="00716D4E" w:rsidRPr="00C31B4F" w:rsidRDefault="00716D4E" w:rsidP="005B359A">
            <w:pPr>
              <w:ind w:left="342" w:hanging="270"/>
              <w:rPr>
                <w:sz w:val="20"/>
                <w:szCs w:val="26"/>
                <w:lang w:val="en-GB"/>
              </w:rPr>
            </w:pP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Registrar</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Recruitment Officer</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Admissions Admin</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Information Technology Services</w:t>
            </w:r>
          </w:p>
          <w:p w:rsidR="00716D4E" w:rsidRPr="00C31B4F" w:rsidRDefault="00716D4E" w:rsidP="005B359A">
            <w:pPr>
              <w:pStyle w:val="ListParagraph"/>
              <w:ind w:left="18"/>
              <w:rPr>
                <w:rFonts w:asciiTheme="minorHAnsi" w:hAnsiTheme="minorHAnsi"/>
                <w:sz w:val="20"/>
                <w:szCs w:val="26"/>
                <w:lang w:val="en-GB"/>
              </w:rPr>
            </w:pP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Improve enrolment numbers; improve speed of admissions decisions</w:t>
            </w:r>
          </w:p>
        </w:tc>
        <w:tc>
          <w:tcPr>
            <w:tcW w:w="1368" w:type="dxa"/>
            <w:vMerge w:val="restart"/>
          </w:tcPr>
          <w:p w:rsidR="00716D4E" w:rsidRPr="00C31B4F" w:rsidRDefault="00716D4E" w:rsidP="005B359A">
            <w:pPr>
              <w:rPr>
                <w:sz w:val="20"/>
                <w:szCs w:val="26"/>
                <w:lang w:val="en-GB"/>
              </w:rPr>
            </w:pPr>
            <w:r w:rsidRPr="00C31B4F">
              <w:rPr>
                <w:sz w:val="20"/>
                <w:szCs w:val="26"/>
                <w:lang w:val="en-GB"/>
              </w:rPr>
              <w:t>19SP</w:t>
            </w:r>
          </w:p>
        </w:tc>
      </w:tr>
      <w:tr w:rsidR="00716D4E" w:rsidRPr="00C31B4F" w:rsidTr="005B359A">
        <w:trPr>
          <w:trHeight w:val="547"/>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1"/>
              </w:numPr>
              <w:ind w:left="342" w:hanging="270"/>
              <w:rPr>
                <w:rFonts w:asciiTheme="minorHAnsi" w:hAnsiTheme="minorHAnsi"/>
                <w:sz w:val="20"/>
                <w:szCs w:val="26"/>
                <w:lang w:val="en-GB"/>
              </w:rPr>
            </w:pPr>
            <w:r w:rsidRPr="00C31B4F">
              <w:rPr>
                <w:rFonts w:asciiTheme="minorHAnsi" w:hAnsiTheme="minorHAnsi"/>
                <w:sz w:val="20"/>
                <w:szCs w:val="26"/>
                <w:lang w:val="en-GB"/>
              </w:rPr>
              <w:t>Reduce admission barriers</w:t>
            </w:r>
          </w:p>
          <w:p w:rsidR="00716D4E" w:rsidRPr="00C31B4F" w:rsidRDefault="00716D4E" w:rsidP="005B359A">
            <w:pPr>
              <w:pStyle w:val="ListParagraph"/>
              <w:numPr>
                <w:ilvl w:val="1"/>
                <w:numId w:val="31"/>
              </w:numPr>
              <w:ind w:left="612"/>
              <w:rPr>
                <w:rFonts w:asciiTheme="minorHAnsi" w:hAnsiTheme="minorHAnsi"/>
                <w:sz w:val="20"/>
                <w:szCs w:val="26"/>
                <w:lang w:val="en-GB"/>
              </w:rPr>
            </w:pPr>
            <w:r w:rsidRPr="00C31B4F">
              <w:rPr>
                <w:rFonts w:asciiTheme="minorHAnsi" w:hAnsiTheme="minorHAnsi"/>
                <w:sz w:val="20"/>
                <w:szCs w:val="26"/>
                <w:lang w:val="en-GB"/>
              </w:rPr>
              <w:t>Financial Aid Process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547"/>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1"/>
              </w:numPr>
              <w:ind w:left="342" w:hanging="270"/>
              <w:rPr>
                <w:rFonts w:asciiTheme="minorHAnsi" w:hAnsiTheme="minorHAnsi"/>
                <w:sz w:val="20"/>
                <w:szCs w:val="26"/>
                <w:lang w:val="en-GB"/>
              </w:rPr>
            </w:pPr>
            <w:r w:rsidRPr="00C31B4F">
              <w:rPr>
                <w:rFonts w:asciiTheme="minorHAnsi" w:hAnsiTheme="minorHAnsi"/>
                <w:sz w:val="20"/>
                <w:szCs w:val="26"/>
                <w:lang w:val="en-GB"/>
              </w:rPr>
              <w:t>Improve data captured in real time</w:t>
            </w:r>
          </w:p>
          <w:p w:rsidR="00716D4E" w:rsidRPr="00C31B4F" w:rsidRDefault="00716D4E" w:rsidP="005B359A">
            <w:pPr>
              <w:ind w:left="342" w:hanging="270"/>
              <w:rPr>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547"/>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1"/>
              </w:numPr>
              <w:ind w:left="342" w:hanging="270"/>
              <w:rPr>
                <w:rFonts w:asciiTheme="minorHAnsi" w:hAnsiTheme="minorHAnsi"/>
                <w:sz w:val="20"/>
                <w:szCs w:val="26"/>
                <w:lang w:val="en-GB"/>
              </w:rPr>
            </w:pPr>
            <w:r w:rsidRPr="00C31B4F">
              <w:rPr>
                <w:rFonts w:asciiTheme="minorHAnsi" w:hAnsiTheme="minorHAnsi"/>
                <w:sz w:val="20"/>
                <w:szCs w:val="26"/>
                <w:lang w:val="en-GB"/>
              </w:rPr>
              <w:t xml:space="preserve">Implement </w:t>
            </w:r>
            <w:proofErr w:type="spellStart"/>
            <w:r w:rsidRPr="00C31B4F">
              <w:rPr>
                <w:rFonts w:asciiTheme="minorHAnsi" w:hAnsiTheme="minorHAnsi"/>
                <w:sz w:val="20"/>
                <w:szCs w:val="26"/>
                <w:lang w:val="en-GB"/>
              </w:rPr>
              <w:t>CampusNexus</w:t>
            </w:r>
            <w:proofErr w:type="spellEnd"/>
            <w:r w:rsidRPr="00C31B4F">
              <w:rPr>
                <w:rFonts w:asciiTheme="minorHAnsi" w:hAnsiTheme="minorHAnsi"/>
                <w:sz w:val="20"/>
                <w:szCs w:val="26"/>
                <w:lang w:val="en-GB"/>
              </w:rPr>
              <w:t xml:space="preserve"> Workflow to facilitate a shorter process cycle  </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650"/>
          <w:jc w:val="center"/>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Create a campus connection to recruitment</w:t>
            </w:r>
          </w:p>
        </w:tc>
        <w:tc>
          <w:tcPr>
            <w:tcW w:w="2970" w:type="dxa"/>
          </w:tcPr>
          <w:p w:rsidR="00716D4E" w:rsidRPr="00C31B4F" w:rsidRDefault="00716D4E" w:rsidP="005B359A">
            <w:pPr>
              <w:pStyle w:val="ListParagraph"/>
              <w:numPr>
                <w:ilvl w:val="0"/>
                <w:numId w:val="27"/>
              </w:numPr>
              <w:autoSpaceDE w:val="0"/>
              <w:autoSpaceDN w:val="0"/>
              <w:adjustRightInd w:val="0"/>
              <w:ind w:left="342" w:hanging="270"/>
              <w:rPr>
                <w:rFonts w:asciiTheme="minorHAnsi" w:hAnsiTheme="minorHAnsi"/>
                <w:sz w:val="20"/>
                <w:szCs w:val="26"/>
                <w:lang w:val="en-GB"/>
              </w:rPr>
            </w:pPr>
            <w:r w:rsidRPr="00C31B4F">
              <w:rPr>
                <w:rFonts w:asciiTheme="minorHAnsi" w:hAnsiTheme="minorHAnsi"/>
                <w:sz w:val="20"/>
                <w:szCs w:val="26"/>
                <w:lang w:val="en-GB"/>
              </w:rPr>
              <w:t>Implement bi-annual meetings with campus to keep them informed about recruitment and marketing activities and initiatives</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Recruitment Officer</w:t>
            </w:r>
          </w:p>
          <w:p w:rsidR="00716D4E" w:rsidRPr="00C31B4F" w:rsidRDefault="00716D4E" w:rsidP="005B359A">
            <w:pPr>
              <w:pStyle w:val="ListParagraph"/>
              <w:ind w:left="18"/>
              <w:rPr>
                <w:rFonts w:asciiTheme="minorHAnsi" w:hAnsiTheme="minorHAnsi"/>
                <w:sz w:val="20"/>
                <w:szCs w:val="26"/>
                <w:lang w:val="en-GB"/>
              </w:rPr>
            </w:pPr>
          </w:p>
        </w:tc>
        <w:tc>
          <w:tcPr>
            <w:tcW w:w="1890" w:type="dxa"/>
            <w:vMerge w:val="restart"/>
          </w:tcPr>
          <w:p w:rsidR="00716D4E" w:rsidRPr="00C31B4F" w:rsidRDefault="00716D4E" w:rsidP="005B359A">
            <w:pPr>
              <w:ind w:left="49"/>
              <w:rPr>
                <w:sz w:val="20"/>
                <w:szCs w:val="26"/>
                <w:lang w:val="en-GB"/>
              </w:rPr>
            </w:pPr>
            <w:r w:rsidRPr="00C31B4F">
              <w:rPr>
                <w:sz w:val="20"/>
                <w:szCs w:val="26"/>
                <w:lang w:val="en-GB"/>
              </w:rPr>
              <w:t>Campus-wide recruitment and marketing accountability</w:t>
            </w:r>
          </w:p>
        </w:tc>
        <w:tc>
          <w:tcPr>
            <w:tcW w:w="1368"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650"/>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7"/>
              </w:numPr>
              <w:autoSpaceDE w:val="0"/>
              <w:autoSpaceDN w:val="0"/>
              <w:adjustRightInd w:val="0"/>
              <w:ind w:left="342" w:hanging="270"/>
              <w:rPr>
                <w:rFonts w:asciiTheme="minorHAnsi" w:hAnsiTheme="minorHAnsi"/>
                <w:sz w:val="20"/>
                <w:szCs w:val="26"/>
                <w:lang w:val="en-GB"/>
              </w:rPr>
            </w:pPr>
            <w:r w:rsidRPr="00C31B4F">
              <w:rPr>
                <w:rFonts w:asciiTheme="minorHAnsi" w:hAnsiTheme="minorHAnsi"/>
                <w:sz w:val="20"/>
                <w:szCs w:val="26"/>
                <w:lang w:val="en-GB"/>
              </w:rPr>
              <w:t xml:space="preserve">Work with campus to identify recruitment opportunities for each student population </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ind w:left="49"/>
              <w:rPr>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650"/>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7"/>
              </w:numPr>
              <w:autoSpaceDE w:val="0"/>
              <w:autoSpaceDN w:val="0"/>
              <w:adjustRightInd w:val="0"/>
              <w:ind w:left="342" w:hanging="270"/>
              <w:rPr>
                <w:rFonts w:asciiTheme="minorHAnsi" w:hAnsiTheme="minorHAnsi"/>
                <w:sz w:val="20"/>
                <w:szCs w:val="26"/>
                <w:lang w:val="en-GB"/>
              </w:rPr>
            </w:pPr>
            <w:r w:rsidRPr="00C31B4F">
              <w:rPr>
                <w:rFonts w:asciiTheme="minorHAnsi" w:hAnsiTheme="minorHAnsi"/>
                <w:sz w:val="20"/>
                <w:szCs w:val="26"/>
                <w:lang w:val="en-GB"/>
              </w:rPr>
              <w:t>Capitalize on opportunities to share the story, such as alumni and departmental activities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ind w:left="49"/>
              <w:rPr>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732"/>
          <w:jc w:val="center"/>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the conversions rates</w:t>
            </w:r>
          </w:p>
          <w:p w:rsidR="00716D4E" w:rsidRPr="00C31B4F" w:rsidRDefault="00716D4E" w:rsidP="005B359A">
            <w:pPr>
              <w:pStyle w:val="ListParagraph"/>
              <w:numPr>
                <w:ilvl w:val="0"/>
                <w:numId w:val="18"/>
              </w:numPr>
              <w:rPr>
                <w:rFonts w:asciiTheme="minorHAnsi" w:hAnsiTheme="minorHAnsi"/>
                <w:sz w:val="20"/>
                <w:szCs w:val="26"/>
                <w:lang w:val="en-GB"/>
              </w:rPr>
            </w:pPr>
            <w:r w:rsidRPr="00C31B4F">
              <w:rPr>
                <w:rFonts w:asciiTheme="minorHAnsi" w:hAnsiTheme="minorHAnsi"/>
                <w:sz w:val="20"/>
                <w:szCs w:val="26"/>
                <w:lang w:val="en-GB"/>
              </w:rPr>
              <w:t>Prospective to Applicants</w:t>
            </w:r>
          </w:p>
          <w:p w:rsidR="00716D4E" w:rsidRPr="00C31B4F" w:rsidRDefault="00716D4E" w:rsidP="005B359A">
            <w:pPr>
              <w:pStyle w:val="ListParagraph"/>
              <w:numPr>
                <w:ilvl w:val="0"/>
                <w:numId w:val="18"/>
              </w:numPr>
              <w:rPr>
                <w:rFonts w:asciiTheme="minorHAnsi" w:hAnsiTheme="minorHAnsi"/>
                <w:sz w:val="20"/>
                <w:szCs w:val="26"/>
                <w:lang w:val="en-GB"/>
              </w:rPr>
            </w:pPr>
            <w:r w:rsidRPr="00C31B4F">
              <w:rPr>
                <w:rFonts w:asciiTheme="minorHAnsi" w:hAnsiTheme="minorHAnsi"/>
                <w:sz w:val="20"/>
                <w:szCs w:val="26"/>
                <w:lang w:val="en-GB"/>
              </w:rPr>
              <w:t>Applicant to Admitted</w:t>
            </w:r>
          </w:p>
          <w:p w:rsidR="00716D4E" w:rsidRPr="00C31B4F" w:rsidRDefault="00716D4E" w:rsidP="005B359A">
            <w:pPr>
              <w:pStyle w:val="ListParagraph"/>
              <w:numPr>
                <w:ilvl w:val="0"/>
                <w:numId w:val="18"/>
              </w:numPr>
              <w:rPr>
                <w:rFonts w:asciiTheme="minorHAnsi" w:hAnsiTheme="minorHAnsi"/>
                <w:sz w:val="20"/>
                <w:szCs w:val="26"/>
                <w:lang w:val="en-GB"/>
              </w:rPr>
            </w:pPr>
            <w:r w:rsidRPr="00C31B4F">
              <w:rPr>
                <w:rFonts w:asciiTheme="minorHAnsi" w:hAnsiTheme="minorHAnsi"/>
                <w:sz w:val="20"/>
                <w:szCs w:val="26"/>
                <w:lang w:val="en-GB"/>
              </w:rPr>
              <w:t>Admitted to Active</w:t>
            </w:r>
          </w:p>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4"/>
              </w:numPr>
              <w:autoSpaceDE w:val="0"/>
              <w:autoSpaceDN w:val="0"/>
              <w:adjustRightInd w:val="0"/>
              <w:rPr>
                <w:rFonts w:asciiTheme="minorHAnsi" w:hAnsiTheme="minorHAnsi"/>
                <w:sz w:val="20"/>
                <w:szCs w:val="26"/>
                <w:lang w:val="en-GB"/>
              </w:rPr>
            </w:pPr>
            <w:r w:rsidRPr="00C31B4F">
              <w:rPr>
                <w:rFonts w:asciiTheme="minorHAnsi" w:hAnsiTheme="minorHAnsi"/>
                <w:sz w:val="20"/>
                <w:szCs w:val="26"/>
                <w:lang w:val="en-GB"/>
              </w:rPr>
              <w:t>Develop conversation plans and automated communications for prospective students who have not yet applied</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Registrar</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Recruitment Officer</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Admissions Admin</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Professional &amp; Career Education</w:t>
            </w:r>
          </w:p>
        </w:tc>
        <w:tc>
          <w:tcPr>
            <w:tcW w:w="1890" w:type="dxa"/>
            <w:vMerge w:val="restart"/>
          </w:tcPr>
          <w:p w:rsidR="00716D4E" w:rsidRPr="00C31B4F" w:rsidRDefault="00716D4E" w:rsidP="005B359A">
            <w:pPr>
              <w:ind w:left="49"/>
              <w:rPr>
                <w:sz w:val="20"/>
                <w:szCs w:val="26"/>
                <w:lang w:val="en-GB"/>
              </w:rPr>
            </w:pPr>
            <w:r w:rsidRPr="00C31B4F">
              <w:rPr>
                <w:sz w:val="20"/>
                <w:szCs w:val="26"/>
                <w:lang w:val="en-GB"/>
              </w:rPr>
              <w:t>Immediate engage of student on their interest; continuous building upon interest transitioning students through statuses; improvement of application to registration ratio</w:t>
            </w:r>
          </w:p>
          <w:p w:rsidR="00716D4E" w:rsidRPr="00C31B4F" w:rsidRDefault="00716D4E" w:rsidP="005B359A">
            <w:pPr>
              <w:pStyle w:val="ListParagraph"/>
              <w:ind w:left="49"/>
              <w:rPr>
                <w:rFonts w:asciiTheme="minorHAnsi" w:hAnsiTheme="minorHAnsi"/>
                <w:sz w:val="20"/>
                <w:szCs w:val="26"/>
                <w:lang w:val="en-GB"/>
              </w:rPr>
            </w:pPr>
          </w:p>
        </w:tc>
        <w:tc>
          <w:tcPr>
            <w:tcW w:w="1368" w:type="dxa"/>
            <w:vMerge w:val="restart"/>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73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4"/>
              </w:numPr>
              <w:autoSpaceDE w:val="0"/>
              <w:autoSpaceDN w:val="0"/>
              <w:adjustRightInd w:val="0"/>
              <w:ind w:left="342" w:hanging="270"/>
              <w:rPr>
                <w:rFonts w:asciiTheme="minorHAnsi" w:hAnsiTheme="minorHAnsi"/>
                <w:sz w:val="20"/>
                <w:szCs w:val="26"/>
                <w:lang w:val="en-GB"/>
              </w:rPr>
            </w:pPr>
            <w:r w:rsidRPr="00C31B4F">
              <w:rPr>
                <w:rFonts w:asciiTheme="minorHAnsi" w:hAnsiTheme="minorHAnsi"/>
                <w:sz w:val="20"/>
                <w:szCs w:val="26"/>
                <w:lang w:val="en-GB"/>
              </w:rPr>
              <w:t>Develop conversation plans and automated communications for applicants who have not yet been admitted</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ind w:left="49"/>
              <w:rPr>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73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4"/>
              </w:numPr>
              <w:autoSpaceDE w:val="0"/>
              <w:autoSpaceDN w:val="0"/>
              <w:adjustRightInd w:val="0"/>
              <w:ind w:left="342" w:hanging="270"/>
              <w:rPr>
                <w:rFonts w:asciiTheme="minorHAnsi" w:hAnsiTheme="minorHAnsi"/>
                <w:sz w:val="20"/>
                <w:szCs w:val="26"/>
                <w:lang w:val="en-GB"/>
              </w:rPr>
            </w:pPr>
            <w:r w:rsidRPr="00C31B4F">
              <w:rPr>
                <w:rFonts w:asciiTheme="minorHAnsi" w:hAnsiTheme="minorHAnsi"/>
                <w:sz w:val="20"/>
                <w:szCs w:val="26"/>
                <w:lang w:val="en-GB"/>
              </w:rPr>
              <w:t>Develop conversation plans and automated communications for admitted students who have not yet been registered</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ind w:left="49"/>
              <w:rPr>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73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4"/>
              </w:numPr>
              <w:autoSpaceDE w:val="0"/>
              <w:autoSpaceDN w:val="0"/>
              <w:adjustRightInd w:val="0"/>
              <w:ind w:left="342" w:hanging="270"/>
              <w:rPr>
                <w:rFonts w:asciiTheme="minorHAnsi" w:hAnsiTheme="minorHAnsi"/>
                <w:sz w:val="20"/>
                <w:szCs w:val="26"/>
                <w:lang w:val="en-GB"/>
              </w:rPr>
            </w:pPr>
            <w:r w:rsidRPr="00C31B4F">
              <w:rPr>
                <w:rFonts w:asciiTheme="minorHAnsi" w:hAnsiTheme="minorHAnsi"/>
                <w:sz w:val="20"/>
                <w:szCs w:val="26"/>
                <w:lang w:val="en-GB"/>
              </w:rPr>
              <w:t>Develop conversation plans and automated communications for Professional &amp; Career Education students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ind w:left="49"/>
              <w:rPr>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975"/>
          <w:jc w:val="center"/>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employer based partnership</w:t>
            </w:r>
          </w:p>
        </w:tc>
        <w:tc>
          <w:tcPr>
            <w:tcW w:w="2970" w:type="dxa"/>
          </w:tcPr>
          <w:p w:rsidR="00716D4E" w:rsidRPr="00C31B4F" w:rsidRDefault="00716D4E" w:rsidP="005B359A">
            <w:pPr>
              <w:pStyle w:val="ListParagraph"/>
              <w:numPr>
                <w:ilvl w:val="0"/>
                <w:numId w:val="22"/>
              </w:numPr>
              <w:rPr>
                <w:rFonts w:asciiTheme="minorHAnsi" w:hAnsiTheme="minorHAnsi"/>
                <w:sz w:val="20"/>
                <w:szCs w:val="26"/>
                <w:lang w:val="en-GB"/>
              </w:rPr>
            </w:pPr>
            <w:r w:rsidRPr="00C31B4F">
              <w:rPr>
                <w:rFonts w:asciiTheme="minorHAnsi" w:hAnsiTheme="minorHAnsi"/>
                <w:sz w:val="20"/>
                <w:szCs w:val="26"/>
                <w:lang w:val="en-GB"/>
              </w:rPr>
              <w:t>Explore establishing tuition discounts based on the number of students</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Recruitment Officer</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Career &amp; </w:t>
            </w:r>
            <w:proofErr w:type="spellStart"/>
            <w:r w:rsidRPr="00C31B4F">
              <w:rPr>
                <w:rFonts w:asciiTheme="minorHAnsi" w:hAnsiTheme="minorHAnsi"/>
                <w:sz w:val="20"/>
                <w:szCs w:val="26"/>
                <w:lang w:val="en-GB"/>
              </w:rPr>
              <w:t>Counseling</w:t>
            </w:r>
            <w:proofErr w:type="spellEnd"/>
            <w:r w:rsidRPr="00C31B4F">
              <w:rPr>
                <w:rFonts w:asciiTheme="minorHAnsi" w:hAnsiTheme="minorHAnsi"/>
                <w:sz w:val="20"/>
                <w:szCs w:val="26"/>
                <w:lang w:val="en-GB"/>
              </w:rPr>
              <w:t xml:space="preserve"> Centre</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Professional &amp; Career Education</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Business Office</w:t>
            </w:r>
          </w:p>
          <w:p w:rsidR="00716D4E" w:rsidRPr="00C31B4F" w:rsidRDefault="00716D4E" w:rsidP="005B359A">
            <w:pPr>
              <w:pStyle w:val="ListParagraph"/>
              <w:ind w:left="18"/>
              <w:rPr>
                <w:rFonts w:asciiTheme="minorHAnsi" w:hAnsiTheme="minorHAnsi"/>
                <w:sz w:val="20"/>
                <w:szCs w:val="26"/>
                <w:lang w:val="en-GB"/>
              </w:rPr>
            </w:pP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Improve enrolment numbers; increase community connection</w:t>
            </w:r>
          </w:p>
        </w:tc>
        <w:tc>
          <w:tcPr>
            <w:tcW w:w="1368"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975"/>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2"/>
              </w:numPr>
              <w:rPr>
                <w:rFonts w:asciiTheme="minorHAnsi" w:hAnsiTheme="minorHAnsi"/>
                <w:sz w:val="20"/>
                <w:szCs w:val="26"/>
                <w:lang w:val="en-GB"/>
              </w:rPr>
            </w:pPr>
            <w:r w:rsidRPr="00C31B4F">
              <w:rPr>
                <w:rFonts w:asciiTheme="minorHAnsi" w:hAnsiTheme="minorHAnsi"/>
                <w:sz w:val="20"/>
                <w:szCs w:val="26"/>
                <w:lang w:val="en-GB"/>
              </w:rPr>
              <w:t>Introduce Prior Learning Assessment</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411"/>
          <w:jc w:val="center"/>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active student population from public high schools</w:t>
            </w:r>
          </w:p>
        </w:tc>
        <w:tc>
          <w:tcPr>
            <w:tcW w:w="2970" w:type="dxa"/>
          </w:tcPr>
          <w:p w:rsidR="00716D4E" w:rsidRPr="00C31B4F" w:rsidRDefault="00716D4E" w:rsidP="005B359A">
            <w:pPr>
              <w:pStyle w:val="ListParagraph"/>
              <w:numPr>
                <w:ilvl w:val="0"/>
                <w:numId w:val="37"/>
              </w:numPr>
              <w:spacing w:line="276" w:lineRule="auto"/>
              <w:rPr>
                <w:rFonts w:asciiTheme="minorHAnsi" w:hAnsiTheme="minorHAnsi"/>
                <w:sz w:val="20"/>
                <w:szCs w:val="26"/>
                <w:lang w:val="en-GB"/>
              </w:rPr>
            </w:pPr>
            <w:r w:rsidRPr="00C31B4F">
              <w:rPr>
                <w:rFonts w:asciiTheme="minorHAnsi" w:hAnsiTheme="minorHAnsi"/>
                <w:sz w:val="20"/>
                <w:szCs w:val="26"/>
                <w:lang w:val="en-GB"/>
              </w:rPr>
              <w:t>Actively recruit rising S4 within Quarter 2 of S3 year</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Recruitment Officer</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Admissions Admin</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Test Centre Admin</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Dual Enrolment Coordinator</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Financial Aid Advisor</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Resource Centre</w:t>
            </w:r>
          </w:p>
          <w:p w:rsidR="00716D4E" w:rsidRPr="00C31B4F" w:rsidRDefault="00716D4E" w:rsidP="005B359A">
            <w:pPr>
              <w:pStyle w:val="ListParagraph"/>
              <w:ind w:left="18"/>
              <w:rPr>
                <w:rFonts w:asciiTheme="minorHAnsi" w:hAnsiTheme="minorHAnsi"/>
                <w:sz w:val="20"/>
                <w:szCs w:val="26"/>
                <w:lang w:val="en-GB"/>
              </w:rPr>
            </w:pP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 in number of high school students who consider Bermuda College an option</w:t>
            </w:r>
          </w:p>
        </w:tc>
        <w:tc>
          <w:tcPr>
            <w:tcW w:w="1368" w:type="dxa"/>
            <w:vMerge w:val="restart"/>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41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7"/>
              </w:numPr>
              <w:rPr>
                <w:rFonts w:asciiTheme="minorHAnsi" w:hAnsiTheme="minorHAnsi"/>
                <w:sz w:val="20"/>
                <w:szCs w:val="26"/>
                <w:lang w:val="en-GB"/>
              </w:rPr>
            </w:pPr>
            <w:r w:rsidRPr="00C31B4F">
              <w:rPr>
                <w:rFonts w:asciiTheme="minorHAnsi" w:hAnsiTheme="minorHAnsi"/>
                <w:sz w:val="20"/>
                <w:szCs w:val="26"/>
                <w:lang w:val="en-GB"/>
              </w:rPr>
              <w:t>Implement CPT Testing at public high schools/ Evaluate introduction of CPT Prep course</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41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7"/>
              </w:numPr>
              <w:rPr>
                <w:rFonts w:asciiTheme="minorHAnsi" w:hAnsiTheme="minorHAnsi"/>
                <w:sz w:val="20"/>
                <w:szCs w:val="26"/>
                <w:lang w:val="en-GB"/>
              </w:rPr>
            </w:pPr>
            <w:r w:rsidRPr="00C31B4F">
              <w:rPr>
                <w:rFonts w:asciiTheme="minorHAnsi" w:hAnsiTheme="minorHAnsi"/>
                <w:sz w:val="20"/>
                <w:szCs w:val="26"/>
                <w:lang w:val="en-GB"/>
              </w:rPr>
              <w:t>Conduct financial aid workshop in high schools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41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7"/>
              </w:numPr>
              <w:rPr>
                <w:rFonts w:asciiTheme="minorHAnsi" w:hAnsiTheme="minorHAnsi"/>
                <w:sz w:val="20"/>
                <w:szCs w:val="26"/>
                <w:lang w:val="en-GB"/>
              </w:rPr>
            </w:pPr>
            <w:r w:rsidRPr="00C31B4F">
              <w:rPr>
                <w:rFonts w:asciiTheme="minorHAnsi" w:hAnsiTheme="minorHAnsi"/>
                <w:sz w:val="20"/>
                <w:szCs w:val="26"/>
                <w:lang w:val="en-GB"/>
              </w:rPr>
              <w:t>Create dialogue/increase understanding with high schools of how high school course selections effect the students college journey</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r w:rsidR="00716D4E" w:rsidRPr="00C31B4F" w:rsidTr="005B359A">
        <w:trPr>
          <w:trHeight w:val="411"/>
          <w:jc w:val="center"/>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7"/>
              </w:numPr>
              <w:rPr>
                <w:rFonts w:asciiTheme="minorHAnsi" w:hAnsiTheme="minorHAnsi"/>
                <w:sz w:val="20"/>
                <w:szCs w:val="26"/>
                <w:lang w:val="en-GB"/>
              </w:rPr>
            </w:pPr>
            <w:r w:rsidRPr="00C31B4F">
              <w:rPr>
                <w:rFonts w:asciiTheme="minorHAnsi" w:hAnsiTheme="minorHAnsi"/>
                <w:sz w:val="20"/>
                <w:szCs w:val="26"/>
                <w:lang w:val="en-GB"/>
              </w:rPr>
              <w:t>Create opportunities for advising in middle school on requirements for college</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368" w:type="dxa"/>
            <w:vMerge/>
          </w:tcPr>
          <w:p w:rsidR="00716D4E" w:rsidRPr="00C31B4F" w:rsidRDefault="00716D4E" w:rsidP="005B359A">
            <w:pPr>
              <w:rPr>
                <w:sz w:val="20"/>
                <w:szCs w:val="26"/>
                <w:lang w:val="en-GB"/>
              </w:rPr>
            </w:pPr>
          </w:p>
        </w:tc>
      </w:tr>
    </w:tbl>
    <w:p w:rsidR="00716D4E" w:rsidRPr="00C31B4F" w:rsidRDefault="00716D4E" w:rsidP="00716D4E">
      <w:pPr>
        <w:rPr>
          <w:lang w:val="en-GB"/>
        </w:rPr>
      </w:pPr>
    </w:p>
    <w:p w:rsidR="00716D4E" w:rsidRPr="00C31B4F" w:rsidRDefault="00716D4E" w:rsidP="00716D4E">
      <w:pPr>
        <w:rPr>
          <w:lang w:val="en-GB"/>
        </w:rPr>
      </w:pPr>
      <w:r w:rsidRPr="00C31B4F">
        <w:rPr>
          <w:b/>
          <w:sz w:val="20"/>
          <w:szCs w:val="26"/>
          <w:lang w:val="en-GB"/>
        </w:rPr>
        <w:t>First Year Experience</w:t>
      </w:r>
    </w:p>
    <w:tbl>
      <w:tblPr>
        <w:tblStyle w:val="TableGrid"/>
        <w:tblW w:w="13927" w:type="dxa"/>
        <w:tblInd w:w="-252" w:type="dxa"/>
        <w:tblLayout w:type="fixed"/>
        <w:tblLook w:val="04A0" w:firstRow="1" w:lastRow="0" w:firstColumn="1" w:lastColumn="0" w:noHBand="0" w:noVBand="1"/>
      </w:tblPr>
      <w:tblGrid>
        <w:gridCol w:w="2227"/>
        <w:gridCol w:w="3330"/>
        <w:gridCol w:w="2970"/>
        <w:gridCol w:w="1890"/>
        <w:gridCol w:w="1890"/>
        <w:gridCol w:w="1620"/>
      </w:tblGrid>
      <w:tr w:rsidR="00716D4E" w:rsidRPr="00C31B4F" w:rsidTr="005B359A">
        <w:trPr>
          <w:tblHeader/>
        </w:trPr>
        <w:tc>
          <w:tcPr>
            <w:tcW w:w="2227"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color w:val="FFFFFF" w:themeColor="background1"/>
                <w:sz w:val="24"/>
                <w:lang w:val="en-GB"/>
              </w:rPr>
              <w:br w:type="page"/>
              <w:t xml:space="preserve">First- Year Experience </w:t>
            </w:r>
            <w:r w:rsidRPr="00C31B4F">
              <w:rPr>
                <w:b/>
                <w:color w:val="FFFFFF" w:themeColor="background1"/>
                <w:sz w:val="24"/>
                <w:szCs w:val="26"/>
                <w:lang w:val="en-GB"/>
              </w:rPr>
              <w:t>Objective</w:t>
            </w:r>
          </w:p>
        </w:tc>
        <w:tc>
          <w:tcPr>
            <w:tcW w:w="333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Strategies</w:t>
            </w:r>
          </w:p>
        </w:tc>
        <w:tc>
          <w:tcPr>
            <w:tcW w:w="2970" w:type="dxa"/>
            <w:shd w:val="clear" w:color="auto" w:fill="2F5496" w:themeFill="accent5" w:themeFillShade="BF"/>
            <w:vAlign w:val="center"/>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Tactics/</w:t>
            </w:r>
            <w:r w:rsidRPr="00C31B4F">
              <w:rPr>
                <w:b/>
                <w:color w:val="F2F2F2" w:themeColor="background1" w:themeShade="F2"/>
                <w:sz w:val="24"/>
                <w:szCs w:val="26"/>
                <w:lang w:val="en-GB"/>
              </w:rPr>
              <w:br/>
              <w:t>Initiatives</w:t>
            </w:r>
          </w:p>
        </w:tc>
        <w:tc>
          <w:tcPr>
            <w:tcW w:w="189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Participants/</w:t>
            </w:r>
            <w:r w:rsidRPr="00C31B4F">
              <w:rPr>
                <w:b/>
                <w:color w:val="FFFFFF" w:themeColor="background1"/>
                <w:sz w:val="24"/>
                <w:szCs w:val="26"/>
                <w:lang w:val="en-GB"/>
              </w:rPr>
              <w:br/>
              <w:t>Resources</w:t>
            </w:r>
          </w:p>
        </w:tc>
        <w:tc>
          <w:tcPr>
            <w:tcW w:w="189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Results</w:t>
            </w:r>
          </w:p>
        </w:tc>
        <w:tc>
          <w:tcPr>
            <w:tcW w:w="162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Timeframe</w:t>
            </w:r>
          </w:p>
        </w:tc>
      </w:tr>
      <w:tr w:rsidR="00716D4E" w:rsidRPr="00C31B4F" w:rsidTr="005B359A">
        <w:trPr>
          <w:trHeight w:val="818"/>
        </w:trPr>
        <w:tc>
          <w:tcPr>
            <w:tcW w:w="2227" w:type="dxa"/>
            <w:vMerge w:val="restart"/>
          </w:tcPr>
          <w:p w:rsidR="00716D4E" w:rsidRPr="00C31B4F" w:rsidRDefault="00716D4E" w:rsidP="005B359A">
            <w:pPr>
              <w:rPr>
                <w:b/>
                <w:sz w:val="20"/>
                <w:szCs w:val="26"/>
                <w:lang w:val="en-GB"/>
              </w:rPr>
            </w:pPr>
            <w:r w:rsidRPr="00C31B4F">
              <w:rPr>
                <w:b/>
                <w:sz w:val="20"/>
                <w:szCs w:val="26"/>
                <w:lang w:val="en-GB"/>
              </w:rPr>
              <w:t>Prepare students to maximize the value of their Bermuda College experience</w:t>
            </w:r>
          </w:p>
          <w:p w:rsidR="00716D4E" w:rsidRPr="00C31B4F" w:rsidRDefault="00716D4E" w:rsidP="005B359A">
            <w:pPr>
              <w:rPr>
                <w:sz w:val="20"/>
                <w:szCs w:val="26"/>
                <w:lang w:val="en-GB"/>
              </w:rPr>
            </w:pPr>
          </w:p>
          <w:p w:rsidR="00716D4E" w:rsidRPr="00C31B4F" w:rsidRDefault="00716D4E" w:rsidP="005B359A">
            <w:pPr>
              <w:rPr>
                <w:b/>
                <w:sz w:val="20"/>
                <w:szCs w:val="26"/>
                <w:lang w:val="en-GB"/>
              </w:rPr>
            </w:pPr>
            <w:r w:rsidRPr="00C31B4F">
              <w:rPr>
                <w:b/>
                <w:color w:val="FF0000"/>
                <w:sz w:val="20"/>
                <w:szCs w:val="26"/>
                <w:lang w:val="en-GB"/>
              </w:rPr>
              <w:t>(TARGET AREA:  Acceptance to 24 credits)</w:t>
            </w:r>
          </w:p>
        </w:tc>
        <w:tc>
          <w:tcPr>
            <w:tcW w:w="3330" w:type="dxa"/>
            <w:vMerge w:val="restart"/>
          </w:tcPr>
          <w:p w:rsidR="00716D4E" w:rsidRPr="00C31B4F" w:rsidRDefault="00716D4E" w:rsidP="005B359A">
            <w:pPr>
              <w:rPr>
                <w:sz w:val="20"/>
                <w:szCs w:val="26"/>
                <w:lang w:val="en-GB"/>
              </w:rPr>
            </w:pPr>
            <w:r w:rsidRPr="00C31B4F">
              <w:rPr>
                <w:sz w:val="20"/>
                <w:szCs w:val="26"/>
                <w:lang w:val="en-GB"/>
              </w:rPr>
              <w:t>Articulate and assess student progress during first year</w:t>
            </w:r>
          </w:p>
        </w:tc>
        <w:tc>
          <w:tcPr>
            <w:tcW w:w="2970" w:type="dxa"/>
          </w:tcPr>
          <w:p w:rsidR="00716D4E" w:rsidRPr="00C31B4F" w:rsidRDefault="00716D4E" w:rsidP="005B359A">
            <w:pPr>
              <w:pStyle w:val="ListParagraph"/>
              <w:numPr>
                <w:ilvl w:val="0"/>
                <w:numId w:val="23"/>
              </w:numPr>
              <w:ind w:left="342"/>
              <w:rPr>
                <w:rFonts w:asciiTheme="minorHAnsi" w:hAnsiTheme="minorHAnsi"/>
                <w:sz w:val="20"/>
                <w:szCs w:val="26"/>
                <w:lang w:val="en-GB"/>
              </w:rPr>
            </w:pPr>
            <w:r w:rsidRPr="00C31B4F">
              <w:rPr>
                <w:rFonts w:asciiTheme="minorHAnsi" w:hAnsiTheme="minorHAnsi"/>
                <w:sz w:val="20"/>
                <w:szCs w:val="26"/>
                <w:lang w:val="en-GB"/>
              </w:rPr>
              <w:t>Outline and communicate a specific set of milestones for student first year</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FYE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Advising 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Resource Centre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Career &amp; Counselling Centre</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 first year to second year retention rate; build identification with Bermuda College</w:t>
            </w:r>
          </w:p>
        </w:tc>
        <w:tc>
          <w:tcPr>
            <w:tcW w:w="1620" w:type="dxa"/>
            <w:vMerge w:val="restart"/>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64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3"/>
              </w:numPr>
              <w:ind w:left="342"/>
              <w:rPr>
                <w:rFonts w:asciiTheme="minorHAnsi" w:hAnsiTheme="minorHAnsi"/>
                <w:sz w:val="20"/>
                <w:szCs w:val="26"/>
                <w:lang w:val="en-GB"/>
              </w:rPr>
            </w:pPr>
            <w:r w:rsidRPr="00C31B4F">
              <w:rPr>
                <w:rFonts w:asciiTheme="minorHAnsi" w:hAnsiTheme="minorHAnsi"/>
                <w:sz w:val="20"/>
                <w:szCs w:val="26"/>
                <w:lang w:val="en-GB"/>
              </w:rPr>
              <w:t>Create roadmap (advising syllabus) that enables students to track progress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53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attendance rate for Student Orientation</w:t>
            </w:r>
          </w:p>
        </w:tc>
        <w:tc>
          <w:tcPr>
            <w:tcW w:w="2970" w:type="dxa"/>
          </w:tcPr>
          <w:p w:rsidR="00716D4E" w:rsidRPr="00C31B4F" w:rsidRDefault="00716D4E" w:rsidP="005B359A">
            <w:pPr>
              <w:pStyle w:val="ListParagraph"/>
              <w:numPr>
                <w:ilvl w:val="0"/>
                <w:numId w:val="25"/>
              </w:numPr>
              <w:ind w:left="342"/>
              <w:rPr>
                <w:rFonts w:asciiTheme="minorHAnsi" w:hAnsiTheme="minorHAnsi"/>
                <w:sz w:val="20"/>
                <w:szCs w:val="26"/>
                <w:lang w:val="en-GB"/>
              </w:rPr>
            </w:pPr>
            <w:r w:rsidRPr="00C31B4F">
              <w:rPr>
                <w:rFonts w:asciiTheme="minorHAnsi" w:hAnsiTheme="minorHAnsi"/>
                <w:sz w:val="20"/>
                <w:szCs w:val="26"/>
                <w:lang w:val="en-GB"/>
              </w:rPr>
              <w:t>Automatically register all admitted students; have students confirm attendance</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FYE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Admissions Admin</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Freshman students with consistent information; build identification with Bermuda College</w:t>
            </w:r>
          </w:p>
          <w:p w:rsidR="00716D4E" w:rsidRPr="00C31B4F" w:rsidRDefault="00716D4E" w:rsidP="005B359A">
            <w:pPr>
              <w:pStyle w:val="ListParagraph"/>
              <w:ind w:left="18"/>
              <w:rPr>
                <w:rFonts w:asciiTheme="minorHAnsi" w:hAnsiTheme="minorHAnsi"/>
                <w:sz w:val="20"/>
                <w:szCs w:val="26"/>
                <w:lang w:val="en-GB"/>
              </w:rPr>
            </w:pPr>
          </w:p>
        </w:tc>
        <w:tc>
          <w:tcPr>
            <w:tcW w:w="1620" w:type="dxa"/>
            <w:vMerge w:val="restart"/>
          </w:tcPr>
          <w:p w:rsidR="00716D4E" w:rsidRPr="00C31B4F" w:rsidRDefault="00716D4E" w:rsidP="005B359A">
            <w:pPr>
              <w:rPr>
                <w:sz w:val="20"/>
                <w:szCs w:val="26"/>
                <w:lang w:val="en-GB"/>
              </w:rPr>
            </w:pPr>
            <w:r w:rsidRPr="00C31B4F">
              <w:rPr>
                <w:sz w:val="20"/>
                <w:szCs w:val="26"/>
                <w:lang w:val="en-GB"/>
              </w:rPr>
              <w:t>18SP</w:t>
            </w:r>
          </w:p>
        </w:tc>
      </w:tr>
      <w:tr w:rsidR="00716D4E" w:rsidRPr="00C31B4F" w:rsidTr="005B359A">
        <w:trPr>
          <w:trHeight w:val="593"/>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5"/>
              </w:numPr>
              <w:ind w:left="342"/>
              <w:rPr>
                <w:rFonts w:asciiTheme="minorHAnsi" w:hAnsiTheme="minorHAnsi"/>
                <w:sz w:val="20"/>
                <w:szCs w:val="26"/>
                <w:lang w:val="en-GB"/>
              </w:rPr>
            </w:pPr>
            <w:r w:rsidRPr="00C31B4F">
              <w:rPr>
                <w:rFonts w:asciiTheme="minorHAnsi" w:hAnsiTheme="minorHAnsi"/>
                <w:sz w:val="20"/>
                <w:szCs w:val="26"/>
                <w:lang w:val="en-GB"/>
              </w:rPr>
              <w:t>Reinstate parent session</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539"/>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Expand orientation</w:t>
            </w:r>
          </w:p>
        </w:tc>
        <w:tc>
          <w:tcPr>
            <w:tcW w:w="2970" w:type="dxa"/>
          </w:tcPr>
          <w:p w:rsidR="00716D4E" w:rsidRPr="00C31B4F" w:rsidRDefault="00716D4E" w:rsidP="005B359A">
            <w:pPr>
              <w:pStyle w:val="ListParagraph"/>
              <w:numPr>
                <w:ilvl w:val="0"/>
                <w:numId w:val="24"/>
              </w:numPr>
              <w:ind w:left="342"/>
              <w:rPr>
                <w:rFonts w:asciiTheme="minorHAnsi" w:hAnsiTheme="minorHAnsi"/>
                <w:sz w:val="20"/>
                <w:szCs w:val="26"/>
                <w:lang w:val="en-GB"/>
              </w:rPr>
            </w:pPr>
            <w:r w:rsidRPr="00C31B4F">
              <w:rPr>
                <w:rFonts w:asciiTheme="minorHAnsi" w:hAnsiTheme="minorHAnsi"/>
                <w:sz w:val="20"/>
                <w:szCs w:val="26"/>
                <w:lang w:val="en-GB"/>
              </w:rPr>
              <w:t>Increase student to student interaction</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FYE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Advising Committee</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Freshman students with consistent information</w:t>
            </w:r>
          </w:p>
        </w:tc>
        <w:tc>
          <w:tcPr>
            <w:tcW w:w="1620"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584"/>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4"/>
              </w:numPr>
              <w:ind w:left="342"/>
              <w:rPr>
                <w:rFonts w:asciiTheme="minorHAnsi" w:hAnsiTheme="minorHAnsi"/>
                <w:sz w:val="20"/>
                <w:szCs w:val="26"/>
                <w:lang w:val="en-GB"/>
              </w:rPr>
            </w:pPr>
            <w:r w:rsidRPr="00C31B4F">
              <w:rPr>
                <w:rFonts w:asciiTheme="minorHAnsi" w:hAnsiTheme="minorHAnsi"/>
                <w:sz w:val="20"/>
                <w:szCs w:val="26"/>
                <w:lang w:val="en-GB"/>
              </w:rPr>
              <w:t>Increase Faculty to student interaction</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548"/>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4"/>
              </w:numPr>
              <w:ind w:left="342"/>
              <w:rPr>
                <w:rFonts w:asciiTheme="minorHAnsi" w:hAnsiTheme="minorHAnsi"/>
                <w:sz w:val="20"/>
                <w:szCs w:val="26"/>
                <w:lang w:val="en-GB"/>
              </w:rPr>
            </w:pPr>
            <w:r w:rsidRPr="00C31B4F">
              <w:rPr>
                <w:rFonts w:asciiTheme="minorHAnsi" w:hAnsiTheme="minorHAnsi"/>
                <w:sz w:val="20"/>
                <w:szCs w:val="26"/>
                <w:lang w:val="en-GB"/>
              </w:rPr>
              <w:t>Increase student involvement</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53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academic expectations and level of academic engagement</w:t>
            </w:r>
          </w:p>
        </w:tc>
        <w:tc>
          <w:tcPr>
            <w:tcW w:w="2970" w:type="dxa"/>
          </w:tcPr>
          <w:p w:rsidR="00716D4E" w:rsidRPr="00C31B4F" w:rsidRDefault="00716D4E" w:rsidP="005B359A">
            <w:pPr>
              <w:pStyle w:val="ListParagraph"/>
              <w:numPr>
                <w:ilvl w:val="0"/>
                <w:numId w:val="26"/>
              </w:numPr>
              <w:ind w:left="342"/>
              <w:rPr>
                <w:rFonts w:asciiTheme="minorHAnsi" w:hAnsiTheme="minorHAnsi"/>
                <w:sz w:val="20"/>
                <w:szCs w:val="26"/>
                <w:lang w:val="en-GB"/>
              </w:rPr>
            </w:pPr>
            <w:r w:rsidRPr="00C31B4F">
              <w:rPr>
                <w:rFonts w:asciiTheme="minorHAnsi" w:hAnsiTheme="minorHAnsi"/>
                <w:sz w:val="20"/>
                <w:szCs w:val="26"/>
                <w:lang w:val="en-GB"/>
              </w:rPr>
              <w:t>Require mandatory advising for new students to develop a clear plan to graduation</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FYE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Advising Committee</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student engagement</w:t>
            </w:r>
          </w:p>
        </w:tc>
        <w:tc>
          <w:tcPr>
            <w:tcW w:w="1620" w:type="dxa"/>
            <w:vMerge w:val="restart"/>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530"/>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6"/>
              </w:numPr>
              <w:ind w:left="342"/>
              <w:rPr>
                <w:rFonts w:asciiTheme="minorHAnsi" w:hAnsiTheme="minorHAnsi"/>
                <w:sz w:val="20"/>
                <w:szCs w:val="26"/>
                <w:lang w:val="en-GB"/>
              </w:rPr>
            </w:pPr>
            <w:r w:rsidRPr="00C31B4F">
              <w:rPr>
                <w:rFonts w:asciiTheme="minorHAnsi" w:hAnsiTheme="minorHAnsi"/>
                <w:sz w:val="20"/>
                <w:szCs w:val="26"/>
                <w:lang w:val="en-GB"/>
              </w:rPr>
              <w:t>Create intentional advising for students with insufficient academic preparation</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530"/>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26"/>
              </w:numPr>
              <w:ind w:left="342"/>
              <w:rPr>
                <w:rFonts w:asciiTheme="minorHAnsi" w:hAnsiTheme="minorHAnsi"/>
                <w:sz w:val="20"/>
                <w:szCs w:val="26"/>
                <w:lang w:val="en-GB"/>
              </w:rPr>
            </w:pPr>
            <w:r w:rsidRPr="00C31B4F">
              <w:rPr>
                <w:rFonts w:asciiTheme="minorHAnsi" w:hAnsiTheme="minorHAnsi"/>
                <w:sz w:val="20"/>
                <w:szCs w:val="26"/>
                <w:lang w:val="en-GB"/>
              </w:rPr>
              <w:t>Provide professional development opportunities focused on advising</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66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number of students entering college level courses</w:t>
            </w:r>
          </w:p>
        </w:tc>
        <w:tc>
          <w:tcPr>
            <w:tcW w:w="2970" w:type="dxa"/>
          </w:tcPr>
          <w:p w:rsidR="00716D4E" w:rsidRPr="00C31B4F" w:rsidRDefault="00716D4E" w:rsidP="005B359A">
            <w:pPr>
              <w:pStyle w:val="ListParagraph"/>
              <w:numPr>
                <w:ilvl w:val="0"/>
                <w:numId w:val="30"/>
              </w:numPr>
              <w:ind w:left="342"/>
              <w:rPr>
                <w:rFonts w:asciiTheme="minorHAnsi" w:hAnsiTheme="minorHAnsi"/>
                <w:sz w:val="20"/>
                <w:szCs w:val="26"/>
                <w:lang w:val="en-GB"/>
              </w:rPr>
            </w:pPr>
            <w:r w:rsidRPr="00C31B4F">
              <w:rPr>
                <w:rFonts w:asciiTheme="minorHAnsi" w:hAnsiTheme="minorHAnsi"/>
                <w:sz w:val="20"/>
                <w:szCs w:val="26"/>
                <w:lang w:val="en-GB"/>
              </w:rPr>
              <w:t>Create guide for using information for student placement (high school transcripts, CPT scores, etc.)</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FYE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Advising Committee</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 first year to second year retention rate</w:t>
            </w:r>
          </w:p>
        </w:tc>
        <w:tc>
          <w:tcPr>
            <w:tcW w:w="1620"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660"/>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0"/>
              </w:numPr>
              <w:rPr>
                <w:rFonts w:asciiTheme="minorHAnsi" w:hAnsiTheme="minorHAnsi"/>
                <w:sz w:val="20"/>
                <w:szCs w:val="26"/>
                <w:lang w:val="en-GB"/>
              </w:rPr>
            </w:pPr>
            <w:r w:rsidRPr="00C31B4F">
              <w:rPr>
                <w:rFonts w:asciiTheme="minorHAnsi" w:hAnsiTheme="minorHAnsi"/>
                <w:sz w:val="20"/>
                <w:szCs w:val="26"/>
                <w:lang w:val="en-GB"/>
              </w:rPr>
              <w:t>Create early start programme for students with insufficient academic preparation</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66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Enhance student connectivity with Bermuda College family</w:t>
            </w:r>
          </w:p>
        </w:tc>
        <w:tc>
          <w:tcPr>
            <w:tcW w:w="2970" w:type="dxa"/>
          </w:tcPr>
          <w:p w:rsidR="00716D4E" w:rsidRPr="00C31B4F" w:rsidRDefault="00716D4E" w:rsidP="005B359A">
            <w:pPr>
              <w:pStyle w:val="ListParagraph"/>
              <w:numPr>
                <w:ilvl w:val="0"/>
                <w:numId w:val="39"/>
              </w:numPr>
              <w:contextualSpacing w:val="0"/>
              <w:rPr>
                <w:rFonts w:asciiTheme="minorHAnsi" w:hAnsiTheme="minorHAnsi"/>
                <w:sz w:val="20"/>
                <w:szCs w:val="26"/>
                <w:lang w:val="en-GB"/>
              </w:rPr>
            </w:pPr>
            <w:r w:rsidRPr="00C31B4F">
              <w:rPr>
                <w:rFonts w:asciiTheme="minorHAnsi" w:hAnsiTheme="minorHAnsi"/>
                <w:sz w:val="20"/>
                <w:szCs w:val="26"/>
                <w:lang w:val="en-GB"/>
              </w:rPr>
              <w:t xml:space="preserve">Create a welcoming and friendly environment for students </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FYE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Student Life</w:t>
            </w:r>
          </w:p>
        </w:tc>
        <w:tc>
          <w:tcPr>
            <w:tcW w:w="189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student engagement</w:t>
            </w:r>
          </w:p>
        </w:tc>
        <w:tc>
          <w:tcPr>
            <w:tcW w:w="1620"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660"/>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9"/>
              </w:numPr>
              <w:contextualSpacing w:val="0"/>
              <w:rPr>
                <w:rFonts w:asciiTheme="minorHAnsi" w:hAnsiTheme="minorHAnsi"/>
                <w:sz w:val="20"/>
                <w:szCs w:val="26"/>
                <w:lang w:val="en-GB"/>
              </w:rPr>
            </w:pPr>
            <w:r w:rsidRPr="00C31B4F">
              <w:rPr>
                <w:rFonts w:asciiTheme="minorHAnsi" w:hAnsiTheme="minorHAnsi"/>
                <w:sz w:val="20"/>
                <w:szCs w:val="26"/>
                <w:lang w:val="en-GB"/>
              </w:rPr>
              <w:t>Develop college student ambassadors for first day of classes (they will assist students in the location of buildings and other resources)</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660"/>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9"/>
              </w:numPr>
              <w:contextualSpacing w:val="0"/>
              <w:rPr>
                <w:rFonts w:asciiTheme="minorHAnsi" w:hAnsiTheme="minorHAnsi"/>
                <w:sz w:val="20"/>
                <w:szCs w:val="26"/>
                <w:lang w:val="en-GB"/>
              </w:rPr>
            </w:pPr>
            <w:r w:rsidRPr="00C31B4F">
              <w:rPr>
                <w:rFonts w:asciiTheme="minorHAnsi" w:hAnsiTheme="minorHAnsi"/>
                <w:sz w:val="20"/>
                <w:szCs w:val="26"/>
                <w:lang w:val="en-GB"/>
              </w:rPr>
              <w:t xml:space="preserve">Develop student-peer and student-faculty mentoring program </w:t>
            </w: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89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bl>
    <w:p w:rsidR="00716D4E" w:rsidRPr="00C31B4F" w:rsidRDefault="00716D4E" w:rsidP="00716D4E">
      <w:pPr>
        <w:rPr>
          <w:sz w:val="18"/>
          <w:lang w:val="en-GB"/>
        </w:rPr>
      </w:pPr>
    </w:p>
    <w:p w:rsidR="00716D4E" w:rsidRPr="00C31B4F" w:rsidRDefault="00716D4E" w:rsidP="00716D4E">
      <w:pPr>
        <w:rPr>
          <w:sz w:val="18"/>
          <w:lang w:val="en-GB"/>
        </w:rPr>
      </w:pPr>
      <w:r w:rsidRPr="00C31B4F">
        <w:rPr>
          <w:sz w:val="18"/>
          <w:lang w:val="en-GB"/>
        </w:rPr>
        <w:br w:type="page"/>
      </w:r>
    </w:p>
    <w:p w:rsidR="00716D4E" w:rsidRPr="00C31B4F" w:rsidRDefault="00716D4E" w:rsidP="00716D4E">
      <w:pPr>
        <w:rPr>
          <w:sz w:val="18"/>
          <w:lang w:val="en-GB"/>
        </w:rPr>
      </w:pPr>
      <w:r w:rsidRPr="00C31B4F">
        <w:rPr>
          <w:b/>
          <w:sz w:val="24"/>
          <w:szCs w:val="26"/>
          <w:lang w:val="en-GB"/>
        </w:rPr>
        <w:t>Success and Retention</w:t>
      </w:r>
    </w:p>
    <w:tbl>
      <w:tblPr>
        <w:tblStyle w:val="TableGrid"/>
        <w:tblW w:w="13927" w:type="dxa"/>
        <w:tblInd w:w="-252" w:type="dxa"/>
        <w:tblLayout w:type="fixed"/>
        <w:tblLook w:val="04A0" w:firstRow="1" w:lastRow="0" w:firstColumn="1" w:lastColumn="0" w:noHBand="0" w:noVBand="1"/>
      </w:tblPr>
      <w:tblGrid>
        <w:gridCol w:w="2227"/>
        <w:gridCol w:w="3330"/>
        <w:gridCol w:w="2970"/>
        <w:gridCol w:w="1710"/>
        <w:gridCol w:w="2070"/>
        <w:gridCol w:w="1620"/>
      </w:tblGrid>
      <w:tr w:rsidR="00716D4E" w:rsidRPr="00C31B4F" w:rsidTr="005B359A">
        <w:trPr>
          <w:tblHeader/>
        </w:trPr>
        <w:tc>
          <w:tcPr>
            <w:tcW w:w="2227"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Success &amp; Retention Objective</w:t>
            </w:r>
          </w:p>
        </w:tc>
        <w:tc>
          <w:tcPr>
            <w:tcW w:w="333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Strategies</w:t>
            </w:r>
          </w:p>
        </w:tc>
        <w:tc>
          <w:tcPr>
            <w:tcW w:w="2970" w:type="dxa"/>
            <w:shd w:val="clear" w:color="auto" w:fill="2F5496" w:themeFill="accent5" w:themeFillShade="BF"/>
            <w:vAlign w:val="center"/>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Tactics/</w:t>
            </w:r>
            <w:r w:rsidRPr="00C31B4F">
              <w:rPr>
                <w:b/>
                <w:color w:val="F2F2F2" w:themeColor="background1" w:themeShade="F2"/>
                <w:sz w:val="24"/>
                <w:szCs w:val="26"/>
                <w:lang w:val="en-GB"/>
              </w:rPr>
              <w:br/>
              <w:t>Initiatives</w:t>
            </w:r>
          </w:p>
        </w:tc>
        <w:tc>
          <w:tcPr>
            <w:tcW w:w="171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Participants/</w:t>
            </w:r>
            <w:r w:rsidRPr="00C31B4F">
              <w:rPr>
                <w:b/>
                <w:color w:val="FFFFFF" w:themeColor="background1"/>
                <w:sz w:val="24"/>
                <w:szCs w:val="26"/>
                <w:lang w:val="en-GB"/>
              </w:rPr>
              <w:br/>
              <w:t>Resources</w:t>
            </w:r>
          </w:p>
        </w:tc>
        <w:tc>
          <w:tcPr>
            <w:tcW w:w="207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Results</w:t>
            </w:r>
          </w:p>
        </w:tc>
        <w:tc>
          <w:tcPr>
            <w:tcW w:w="162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Timeframe</w:t>
            </w:r>
          </w:p>
        </w:tc>
      </w:tr>
      <w:tr w:rsidR="00716D4E" w:rsidRPr="00C31B4F" w:rsidTr="005B359A">
        <w:trPr>
          <w:trHeight w:val="845"/>
        </w:trPr>
        <w:tc>
          <w:tcPr>
            <w:tcW w:w="2227" w:type="dxa"/>
            <w:vMerge w:val="restart"/>
          </w:tcPr>
          <w:p w:rsidR="00716D4E" w:rsidRPr="00C31B4F" w:rsidRDefault="00716D4E" w:rsidP="005B359A">
            <w:pPr>
              <w:rPr>
                <w:b/>
                <w:sz w:val="20"/>
                <w:szCs w:val="26"/>
                <w:lang w:val="en-GB"/>
              </w:rPr>
            </w:pPr>
            <w:r w:rsidRPr="00C31B4F">
              <w:rPr>
                <w:b/>
                <w:sz w:val="20"/>
                <w:szCs w:val="26"/>
                <w:lang w:val="en-GB"/>
              </w:rPr>
              <w:t>Improve and implement services and processes and procedures which impact student success and retention.</w:t>
            </w:r>
          </w:p>
          <w:p w:rsidR="00716D4E" w:rsidRPr="00C31B4F" w:rsidRDefault="00716D4E" w:rsidP="005B359A">
            <w:pPr>
              <w:rPr>
                <w:b/>
                <w:sz w:val="20"/>
                <w:szCs w:val="26"/>
                <w:lang w:val="en-GB"/>
              </w:rPr>
            </w:pPr>
          </w:p>
          <w:p w:rsidR="00716D4E" w:rsidRPr="00C31B4F" w:rsidRDefault="00716D4E" w:rsidP="005B359A">
            <w:pPr>
              <w:rPr>
                <w:sz w:val="20"/>
                <w:szCs w:val="26"/>
                <w:lang w:val="en-GB"/>
              </w:rPr>
            </w:pPr>
            <w:r w:rsidRPr="00C31B4F">
              <w:rPr>
                <w:b/>
                <w:color w:val="FF0000"/>
                <w:sz w:val="20"/>
                <w:szCs w:val="26"/>
                <w:lang w:val="en-GB"/>
              </w:rPr>
              <w:t>(TARGET AREA: 12 credits to transfer and/or completion)</w:t>
            </w:r>
            <w:r w:rsidRPr="00C31B4F">
              <w:rPr>
                <w:color w:val="FF0000"/>
                <w:sz w:val="20"/>
                <w:szCs w:val="26"/>
                <w:lang w:val="en-GB"/>
              </w:rPr>
              <w:t xml:space="preserve">   </w:t>
            </w:r>
          </w:p>
        </w:tc>
        <w:tc>
          <w:tcPr>
            <w:tcW w:w="3330" w:type="dxa"/>
          </w:tcPr>
          <w:p w:rsidR="00716D4E" w:rsidRPr="00C31B4F" w:rsidRDefault="00716D4E" w:rsidP="005B359A">
            <w:pPr>
              <w:rPr>
                <w:sz w:val="20"/>
                <w:szCs w:val="26"/>
                <w:lang w:val="en-GB"/>
              </w:rPr>
            </w:pPr>
            <w:r w:rsidRPr="00C31B4F">
              <w:rPr>
                <w:sz w:val="20"/>
                <w:szCs w:val="26"/>
                <w:lang w:val="en-GB"/>
              </w:rPr>
              <w:t>Ensure every student has a term sequenced academic plan</w:t>
            </w:r>
          </w:p>
          <w:p w:rsidR="00716D4E" w:rsidRPr="00C31B4F" w:rsidRDefault="00716D4E" w:rsidP="005B359A">
            <w:pPr>
              <w:rPr>
                <w:sz w:val="20"/>
                <w:szCs w:val="26"/>
                <w:lang w:val="en-GB"/>
              </w:rPr>
            </w:pPr>
          </w:p>
          <w:p w:rsidR="00716D4E" w:rsidRPr="00C31B4F" w:rsidRDefault="00716D4E" w:rsidP="005B359A">
            <w:pPr>
              <w:rPr>
                <w:sz w:val="20"/>
                <w:szCs w:val="26"/>
                <w:lang w:val="en-GB"/>
              </w:rPr>
            </w:pPr>
          </w:p>
        </w:tc>
        <w:tc>
          <w:tcPr>
            <w:tcW w:w="2970" w:type="dxa"/>
          </w:tcPr>
          <w:p w:rsidR="00716D4E" w:rsidRPr="00C31B4F" w:rsidRDefault="00716D4E" w:rsidP="005B359A">
            <w:pPr>
              <w:rPr>
                <w:sz w:val="20"/>
                <w:szCs w:val="26"/>
                <w:lang w:val="en-GB"/>
              </w:rPr>
            </w:pPr>
            <w:r w:rsidRPr="00C31B4F">
              <w:rPr>
                <w:sz w:val="20"/>
                <w:szCs w:val="26"/>
                <w:lang w:val="en-GB"/>
              </w:rPr>
              <w:t>Create rolling two year academic class schedule</w:t>
            </w:r>
          </w:p>
        </w:tc>
        <w:tc>
          <w:tcPr>
            <w:tcW w:w="171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Retention Subcommittee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Registrar</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Deans</w:t>
            </w:r>
          </w:p>
        </w:tc>
        <w:tc>
          <w:tcPr>
            <w:tcW w:w="207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Predictive scheduling based on student academic plans; improved persistence</w:t>
            </w:r>
          </w:p>
        </w:tc>
        <w:tc>
          <w:tcPr>
            <w:tcW w:w="1620" w:type="dxa"/>
          </w:tcPr>
          <w:p w:rsidR="00716D4E" w:rsidRPr="00C31B4F" w:rsidRDefault="00716D4E" w:rsidP="005B359A">
            <w:pPr>
              <w:rPr>
                <w:sz w:val="20"/>
                <w:szCs w:val="26"/>
                <w:lang w:val="en-GB"/>
              </w:rPr>
            </w:pPr>
            <w:r w:rsidRPr="00C31B4F">
              <w:rPr>
                <w:sz w:val="20"/>
                <w:szCs w:val="26"/>
                <w:lang w:val="en-GB"/>
              </w:rPr>
              <w:t>19SP</w:t>
            </w:r>
          </w:p>
        </w:tc>
      </w:tr>
      <w:tr w:rsidR="00716D4E" w:rsidRPr="00C31B4F" w:rsidTr="005B359A">
        <w:trPr>
          <w:trHeight w:val="53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student satisfaction</w:t>
            </w:r>
          </w:p>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6"/>
              </w:numPr>
              <w:spacing w:line="276" w:lineRule="auto"/>
              <w:ind w:left="252" w:hanging="252"/>
              <w:rPr>
                <w:rFonts w:asciiTheme="minorHAnsi" w:hAnsiTheme="minorHAnsi"/>
                <w:sz w:val="20"/>
                <w:szCs w:val="26"/>
                <w:lang w:val="en-GB"/>
              </w:rPr>
            </w:pPr>
            <w:r w:rsidRPr="00C31B4F">
              <w:rPr>
                <w:rFonts w:asciiTheme="minorHAnsi" w:hAnsiTheme="minorHAnsi"/>
                <w:sz w:val="20"/>
                <w:szCs w:val="26"/>
                <w:lang w:val="en-GB"/>
              </w:rPr>
              <w:t>Improve academic advising</w:t>
            </w:r>
          </w:p>
        </w:tc>
        <w:tc>
          <w:tcPr>
            <w:tcW w:w="171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Advising 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proofErr w:type="spellStart"/>
            <w:r w:rsidRPr="00C31B4F">
              <w:rPr>
                <w:rFonts w:asciiTheme="minorHAnsi" w:hAnsiTheme="minorHAnsi"/>
                <w:sz w:val="20"/>
                <w:szCs w:val="26"/>
                <w:lang w:val="en-GB"/>
              </w:rPr>
              <w:t>CampusNexus</w:t>
            </w:r>
            <w:proofErr w:type="spellEnd"/>
            <w:r w:rsidRPr="00C31B4F">
              <w:rPr>
                <w:rFonts w:asciiTheme="minorHAnsi" w:hAnsiTheme="minorHAnsi"/>
                <w:sz w:val="20"/>
                <w:szCs w:val="26"/>
                <w:lang w:val="en-GB"/>
              </w:rPr>
              <w:t xml:space="preserve"> Working Group</w:t>
            </w:r>
          </w:p>
        </w:tc>
        <w:tc>
          <w:tcPr>
            <w:tcW w:w="207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Improve processes/ efficiencies </w:t>
            </w:r>
          </w:p>
        </w:tc>
        <w:tc>
          <w:tcPr>
            <w:tcW w:w="1620"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593"/>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16"/>
              </w:numPr>
              <w:spacing w:line="276" w:lineRule="auto"/>
              <w:ind w:left="252" w:hanging="252"/>
              <w:rPr>
                <w:rFonts w:asciiTheme="minorHAnsi" w:hAnsiTheme="minorHAnsi"/>
                <w:sz w:val="20"/>
                <w:szCs w:val="26"/>
                <w:lang w:val="en-GB"/>
              </w:rPr>
            </w:pPr>
            <w:r w:rsidRPr="00C31B4F">
              <w:rPr>
                <w:rFonts w:asciiTheme="minorHAnsi" w:hAnsiTheme="minorHAnsi"/>
                <w:sz w:val="20"/>
                <w:szCs w:val="26"/>
                <w:lang w:val="en-GB"/>
              </w:rPr>
              <w:t>Improve online registration</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29"/>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 xml:space="preserve"> Adopt best practice retention strategies</w:t>
            </w:r>
          </w:p>
        </w:tc>
        <w:tc>
          <w:tcPr>
            <w:tcW w:w="2970" w:type="dxa"/>
          </w:tcPr>
          <w:p w:rsidR="00716D4E" w:rsidRPr="00C31B4F" w:rsidRDefault="00716D4E" w:rsidP="005B359A">
            <w:pPr>
              <w:pStyle w:val="ListParagraph"/>
              <w:numPr>
                <w:ilvl w:val="0"/>
                <w:numId w:val="40"/>
              </w:numPr>
              <w:ind w:left="252" w:hanging="252"/>
              <w:rPr>
                <w:rFonts w:asciiTheme="minorHAnsi" w:hAnsiTheme="minorHAnsi"/>
                <w:sz w:val="20"/>
                <w:szCs w:val="26"/>
                <w:lang w:val="en-GB"/>
              </w:rPr>
            </w:pPr>
            <w:r w:rsidRPr="00C31B4F">
              <w:rPr>
                <w:rFonts w:asciiTheme="minorHAnsi" w:hAnsiTheme="minorHAnsi"/>
                <w:sz w:val="20"/>
                <w:szCs w:val="26"/>
                <w:lang w:val="en-GB"/>
              </w:rPr>
              <w:t>Enhance co-curricular and student life activities to strengthen student engagement</w:t>
            </w:r>
          </w:p>
        </w:tc>
        <w:tc>
          <w:tcPr>
            <w:tcW w:w="171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Retention Subcommittee </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 </w:t>
            </w: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Advising 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Student Life</w:t>
            </w:r>
          </w:p>
        </w:tc>
        <w:tc>
          <w:tcPr>
            <w:tcW w:w="207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retention rate</w:t>
            </w:r>
          </w:p>
        </w:tc>
        <w:tc>
          <w:tcPr>
            <w:tcW w:w="1620" w:type="dxa"/>
            <w:vMerge w:val="restart"/>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42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0"/>
              </w:numPr>
              <w:spacing w:line="276" w:lineRule="auto"/>
              <w:ind w:left="252" w:hanging="252"/>
              <w:rPr>
                <w:rFonts w:asciiTheme="minorHAnsi" w:hAnsiTheme="minorHAnsi"/>
                <w:sz w:val="20"/>
                <w:szCs w:val="26"/>
                <w:lang w:val="en-GB"/>
              </w:rPr>
            </w:pPr>
            <w:r w:rsidRPr="00C31B4F">
              <w:rPr>
                <w:rFonts w:asciiTheme="minorHAnsi" w:hAnsiTheme="minorHAnsi"/>
                <w:sz w:val="20"/>
                <w:szCs w:val="26"/>
                <w:lang w:val="en-GB"/>
              </w:rPr>
              <w:t>Increase the number of students who preregister for the next semester</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2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0"/>
              </w:numPr>
              <w:ind w:left="252" w:hanging="252"/>
              <w:rPr>
                <w:rFonts w:asciiTheme="minorHAnsi" w:hAnsiTheme="minorHAnsi"/>
                <w:sz w:val="20"/>
                <w:szCs w:val="26"/>
                <w:lang w:val="en-GB"/>
              </w:rPr>
            </w:pPr>
            <w:r w:rsidRPr="00C31B4F">
              <w:rPr>
                <w:rFonts w:asciiTheme="minorHAnsi" w:hAnsiTheme="minorHAnsi"/>
                <w:sz w:val="20"/>
                <w:szCs w:val="26"/>
                <w:lang w:val="en-GB"/>
              </w:rPr>
              <w:t>Conduct degree progress audit of students when reaching 40 credits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2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0"/>
              </w:numPr>
              <w:ind w:left="252" w:hanging="252"/>
              <w:rPr>
                <w:rFonts w:asciiTheme="minorHAnsi" w:hAnsiTheme="minorHAnsi"/>
                <w:sz w:val="20"/>
                <w:szCs w:val="26"/>
                <w:lang w:val="en-GB"/>
              </w:rPr>
            </w:pPr>
            <w:r w:rsidRPr="00C31B4F">
              <w:rPr>
                <w:rFonts w:asciiTheme="minorHAnsi" w:hAnsiTheme="minorHAnsi"/>
                <w:sz w:val="20"/>
                <w:szCs w:val="26"/>
                <w:lang w:val="en-GB"/>
              </w:rPr>
              <w:t>Create opportunities for Employer-Based Mentoring Programmes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9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Increase number of students who are eligible to graduate within 2 years</w:t>
            </w:r>
          </w:p>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1"/>
              </w:numPr>
              <w:ind w:left="252" w:hanging="252"/>
              <w:rPr>
                <w:rFonts w:asciiTheme="minorHAnsi" w:hAnsiTheme="minorHAnsi"/>
                <w:sz w:val="20"/>
                <w:szCs w:val="26"/>
                <w:lang w:val="en-GB"/>
              </w:rPr>
            </w:pPr>
            <w:r w:rsidRPr="00C31B4F">
              <w:rPr>
                <w:rFonts w:asciiTheme="minorHAnsi" w:hAnsiTheme="minorHAnsi"/>
                <w:sz w:val="20"/>
                <w:szCs w:val="26"/>
                <w:lang w:val="en-GB"/>
              </w:rPr>
              <w:t xml:space="preserve">Conduct an in-depth analysis of class scheduling to ensure needs of all student populations are being met </w:t>
            </w:r>
          </w:p>
        </w:tc>
        <w:tc>
          <w:tcPr>
            <w:tcW w:w="171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Retention Subcommittee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Institutional Research</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Academic Deans</w:t>
            </w:r>
          </w:p>
        </w:tc>
        <w:tc>
          <w:tcPr>
            <w:tcW w:w="207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retention rate; increased graduation rate</w:t>
            </w:r>
          </w:p>
        </w:tc>
        <w:tc>
          <w:tcPr>
            <w:tcW w:w="1620" w:type="dxa"/>
            <w:vMerge w:val="restart"/>
          </w:tcPr>
          <w:p w:rsidR="00716D4E" w:rsidRPr="00C31B4F" w:rsidRDefault="00716D4E" w:rsidP="005B359A">
            <w:pPr>
              <w:rPr>
                <w:sz w:val="20"/>
                <w:szCs w:val="26"/>
                <w:lang w:val="en-GB"/>
              </w:rPr>
            </w:pPr>
            <w:r w:rsidRPr="00C31B4F">
              <w:rPr>
                <w:sz w:val="20"/>
                <w:szCs w:val="26"/>
                <w:lang w:val="en-GB"/>
              </w:rPr>
              <w:t>19SP</w:t>
            </w:r>
          </w:p>
        </w:tc>
      </w:tr>
      <w:tr w:rsidR="00716D4E" w:rsidRPr="00C31B4F" w:rsidTr="005B359A">
        <w:trPr>
          <w:trHeight w:val="48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1"/>
              </w:numPr>
              <w:ind w:left="252" w:hanging="252"/>
              <w:rPr>
                <w:rFonts w:asciiTheme="minorHAnsi" w:hAnsiTheme="minorHAnsi"/>
                <w:sz w:val="20"/>
                <w:szCs w:val="26"/>
                <w:lang w:val="en-GB"/>
              </w:rPr>
            </w:pPr>
            <w:r w:rsidRPr="00C31B4F">
              <w:rPr>
                <w:rFonts w:asciiTheme="minorHAnsi" w:hAnsiTheme="minorHAnsi"/>
                <w:sz w:val="20"/>
                <w:szCs w:val="26"/>
                <w:lang w:val="en-GB"/>
              </w:rPr>
              <w:t>Conduct analysis to see if students can complete programmes part-time within 2 years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8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1"/>
              </w:numPr>
              <w:ind w:left="252" w:hanging="252"/>
              <w:rPr>
                <w:rFonts w:asciiTheme="minorHAnsi" w:hAnsiTheme="minorHAnsi"/>
                <w:sz w:val="20"/>
                <w:szCs w:val="26"/>
                <w:lang w:val="en-GB"/>
              </w:rPr>
            </w:pPr>
            <w:r w:rsidRPr="00C31B4F">
              <w:rPr>
                <w:rFonts w:asciiTheme="minorHAnsi" w:hAnsiTheme="minorHAnsi"/>
                <w:sz w:val="20"/>
                <w:szCs w:val="26"/>
                <w:lang w:val="en-GB"/>
              </w:rPr>
              <w:t>Ensure all courses have at least one evening section available</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8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1"/>
              </w:numPr>
              <w:ind w:left="252" w:hanging="252"/>
              <w:rPr>
                <w:rFonts w:asciiTheme="minorHAnsi" w:hAnsiTheme="minorHAnsi"/>
                <w:sz w:val="20"/>
                <w:szCs w:val="26"/>
                <w:lang w:val="en-GB"/>
              </w:rPr>
            </w:pPr>
            <w:r w:rsidRPr="00C31B4F">
              <w:rPr>
                <w:rFonts w:asciiTheme="minorHAnsi" w:hAnsiTheme="minorHAnsi"/>
                <w:sz w:val="20"/>
                <w:szCs w:val="26"/>
                <w:lang w:val="en-GB"/>
              </w:rPr>
              <w:t xml:space="preserve">Develop awareness of </w:t>
            </w:r>
            <w:r w:rsidRPr="00C31B4F">
              <w:rPr>
                <w:rFonts w:asciiTheme="minorHAnsi" w:hAnsiTheme="minorHAnsi"/>
                <w:sz w:val="20"/>
                <w:szCs w:val="26"/>
                <w:lang w:val="en-GB"/>
              </w:rPr>
              <w:br/>
              <w:t>graduation once student reaches 24 credits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8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1"/>
              </w:numPr>
              <w:ind w:left="252" w:hanging="252"/>
              <w:rPr>
                <w:rFonts w:asciiTheme="minorHAnsi" w:hAnsiTheme="minorHAnsi"/>
                <w:sz w:val="20"/>
                <w:szCs w:val="26"/>
                <w:lang w:val="en-GB"/>
              </w:rPr>
            </w:pPr>
            <w:r w:rsidRPr="00C31B4F">
              <w:rPr>
                <w:rFonts w:asciiTheme="minorHAnsi" w:hAnsiTheme="minorHAnsi"/>
                <w:sz w:val="20"/>
                <w:szCs w:val="26"/>
                <w:lang w:val="en-GB"/>
              </w:rPr>
              <w:t>Increase opportunities for online course work</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8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1"/>
              </w:numPr>
              <w:ind w:left="252" w:hanging="252"/>
              <w:rPr>
                <w:rFonts w:asciiTheme="minorHAnsi" w:hAnsiTheme="minorHAnsi"/>
                <w:sz w:val="20"/>
                <w:szCs w:val="26"/>
                <w:lang w:val="en-GB"/>
              </w:rPr>
            </w:pPr>
            <w:r w:rsidRPr="00C31B4F">
              <w:rPr>
                <w:rFonts w:asciiTheme="minorHAnsi" w:hAnsiTheme="minorHAnsi"/>
                <w:sz w:val="20"/>
                <w:szCs w:val="26"/>
                <w:lang w:val="en-GB"/>
              </w:rPr>
              <w:t>Implement Prior Learning Assessment</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77"/>
        </w:trPr>
        <w:tc>
          <w:tcPr>
            <w:tcW w:w="2227" w:type="dxa"/>
            <w:vMerge/>
          </w:tcPr>
          <w:p w:rsidR="00716D4E" w:rsidRPr="00C31B4F" w:rsidRDefault="00716D4E" w:rsidP="005B359A">
            <w:pPr>
              <w:rPr>
                <w:sz w:val="20"/>
                <w:szCs w:val="26"/>
                <w:lang w:val="en-GB"/>
              </w:rPr>
            </w:pPr>
          </w:p>
        </w:tc>
        <w:tc>
          <w:tcPr>
            <w:tcW w:w="3330" w:type="dxa"/>
          </w:tcPr>
          <w:p w:rsidR="00716D4E" w:rsidRPr="00C31B4F" w:rsidRDefault="00716D4E" w:rsidP="005B359A">
            <w:pPr>
              <w:rPr>
                <w:sz w:val="20"/>
                <w:szCs w:val="26"/>
                <w:lang w:val="en-GB"/>
              </w:rPr>
            </w:pPr>
            <w:r w:rsidRPr="00C31B4F">
              <w:rPr>
                <w:sz w:val="20"/>
                <w:szCs w:val="26"/>
                <w:lang w:val="en-GB"/>
              </w:rPr>
              <w:t>Review financial aid strategies that bolster retention</w:t>
            </w:r>
          </w:p>
        </w:tc>
        <w:tc>
          <w:tcPr>
            <w:tcW w:w="2970" w:type="dxa"/>
          </w:tcPr>
          <w:p w:rsidR="00716D4E" w:rsidRPr="00C31B4F" w:rsidRDefault="00716D4E" w:rsidP="005B359A">
            <w:pPr>
              <w:pStyle w:val="ListParagraph"/>
              <w:numPr>
                <w:ilvl w:val="0"/>
                <w:numId w:val="28"/>
              </w:numPr>
              <w:ind w:left="252" w:hanging="252"/>
              <w:rPr>
                <w:rFonts w:asciiTheme="minorHAnsi" w:hAnsiTheme="minorHAnsi"/>
                <w:sz w:val="20"/>
                <w:szCs w:val="26"/>
                <w:lang w:val="en-GB"/>
              </w:rPr>
            </w:pPr>
            <w:r w:rsidRPr="00C31B4F">
              <w:rPr>
                <w:rFonts w:asciiTheme="minorHAnsi" w:hAnsiTheme="minorHAnsi"/>
                <w:sz w:val="20"/>
                <w:szCs w:val="26"/>
                <w:lang w:val="en-GB"/>
              </w:rPr>
              <w:t>Increase on campus employment opportunities</w:t>
            </w:r>
          </w:p>
        </w:tc>
        <w:tc>
          <w:tcPr>
            <w:tcW w:w="171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Retention Subcommittee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Career &amp; </w:t>
            </w:r>
            <w:proofErr w:type="spellStart"/>
            <w:r w:rsidRPr="00C31B4F">
              <w:rPr>
                <w:rFonts w:asciiTheme="minorHAnsi" w:hAnsiTheme="minorHAnsi"/>
                <w:sz w:val="20"/>
                <w:szCs w:val="26"/>
                <w:lang w:val="en-GB"/>
              </w:rPr>
              <w:t>Counseling</w:t>
            </w:r>
            <w:proofErr w:type="spellEnd"/>
            <w:r w:rsidRPr="00C31B4F">
              <w:rPr>
                <w:rFonts w:asciiTheme="minorHAnsi" w:hAnsiTheme="minorHAnsi"/>
                <w:sz w:val="20"/>
                <w:szCs w:val="26"/>
                <w:lang w:val="en-GB"/>
              </w:rPr>
              <w:t xml:space="preserve"> Centre</w:t>
            </w:r>
          </w:p>
          <w:p w:rsidR="00716D4E" w:rsidRPr="00C31B4F" w:rsidRDefault="00716D4E" w:rsidP="005B359A">
            <w:pPr>
              <w:pStyle w:val="ListParagraph"/>
              <w:ind w:left="18"/>
              <w:rPr>
                <w:rFonts w:asciiTheme="minorHAnsi" w:hAnsiTheme="minorHAnsi"/>
                <w:sz w:val="20"/>
                <w:szCs w:val="26"/>
                <w:lang w:val="en-GB"/>
              </w:rPr>
            </w:pPr>
          </w:p>
        </w:tc>
        <w:tc>
          <w:tcPr>
            <w:tcW w:w="207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retention rate</w:t>
            </w:r>
          </w:p>
        </w:tc>
        <w:tc>
          <w:tcPr>
            <w:tcW w:w="1620" w:type="dxa"/>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477"/>
        </w:trPr>
        <w:tc>
          <w:tcPr>
            <w:tcW w:w="2227" w:type="dxa"/>
            <w:vMerge/>
          </w:tcPr>
          <w:p w:rsidR="00716D4E" w:rsidRPr="00C31B4F" w:rsidRDefault="00716D4E" w:rsidP="005B359A">
            <w:pPr>
              <w:rPr>
                <w:sz w:val="20"/>
                <w:szCs w:val="26"/>
                <w:lang w:val="en-GB"/>
              </w:rPr>
            </w:pPr>
          </w:p>
        </w:tc>
        <w:tc>
          <w:tcPr>
            <w:tcW w:w="3330" w:type="dxa"/>
          </w:tcPr>
          <w:p w:rsidR="00716D4E" w:rsidRPr="00C31B4F" w:rsidRDefault="00716D4E" w:rsidP="005B359A">
            <w:pPr>
              <w:rPr>
                <w:sz w:val="20"/>
                <w:szCs w:val="26"/>
                <w:lang w:val="en-GB"/>
              </w:rPr>
            </w:pPr>
            <w:r w:rsidRPr="00C31B4F">
              <w:rPr>
                <w:sz w:val="20"/>
                <w:szCs w:val="26"/>
                <w:lang w:val="en-GB"/>
              </w:rPr>
              <w:t>Effectively address the whole student</w:t>
            </w:r>
          </w:p>
        </w:tc>
        <w:tc>
          <w:tcPr>
            <w:tcW w:w="2970" w:type="dxa"/>
          </w:tcPr>
          <w:p w:rsidR="00716D4E" w:rsidRPr="00C31B4F" w:rsidRDefault="00716D4E" w:rsidP="005B359A">
            <w:pPr>
              <w:pStyle w:val="ListParagraph"/>
              <w:numPr>
                <w:ilvl w:val="0"/>
                <w:numId w:val="32"/>
              </w:numPr>
              <w:ind w:left="252" w:hanging="252"/>
              <w:rPr>
                <w:rFonts w:asciiTheme="minorHAnsi" w:hAnsiTheme="minorHAnsi"/>
                <w:sz w:val="20"/>
                <w:szCs w:val="26"/>
                <w:lang w:val="en-GB"/>
              </w:rPr>
            </w:pPr>
            <w:r w:rsidRPr="00C31B4F">
              <w:rPr>
                <w:rFonts w:asciiTheme="minorHAnsi" w:hAnsiTheme="minorHAnsi"/>
                <w:sz w:val="20"/>
                <w:szCs w:val="26"/>
                <w:lang w:val="en-GB"/>
              </w:rPr>
              <w:t>Use of Career &amp; Counselling Centre as ‘success coaches’</w:t>
            </w:r>
          </w:p>
          <w:p w:rsidR="00716D4E" w:rsidRPr="00C31B4F" w:rsidRDefault="00716D4E" w:rsidP="005B359A">
            <w:pPr>
              <w:pStyle w:val="ListParagraph"/>
              <w:numPr>
                <w:ilvl w:val="1"/>
                <w:numId w:val="32"/>
              </w:numPr>
              <w:ind w:left="432" w:hanging="270"/>
              <w:rPr>
                <w:rFonts w:asciiTheme="minorHAnsi" w:hAnsiTheme="minorHAnsi"/>
                <w:sz w:val="20"/>
                <w:szCs w:val="26"/>
                <w:lang w:val="en-GB"/>
              </w:rPr>
            </w:pPr>
            <w:r w:rsidRPr="00C31B4F">
              <w:rPr>
                <w:rFonts w:asciiTheme="minorHAnsi" w:hAnsiTheme="minorHAnsi"/>
                <w:sz w:val="20"/>
                <w:szCs w:val="26"/>
                <w:lang w:val="en-GB"/>
              </w:rPr>
              <w:t>Academic</w:t>
            </w:r>
          </w:p>
          <w:p w:rsidR="00716D4E" w:rsidRPr="00C31B4F" w:rsidRDefault="00716D4E" w:rsidP="005B359A">
            <w:pPr>
              <w:pStyle w:val="ListParagraph"/>
              <w:numPr>
                <w:ilvl w:val="1"/>
                <w:numId w:val="32"/>
              </w:numPr>
              <w:ind w:left="432" w:hanging="270"/>
              <w:rPr>
                <w:rFonts w:asciiTheme="minorHAnsi" w:hAnsiTheme="minorHAnsi"/>
                <w:sz w:val="20"/>
                <w:szCs w:val="26"/>
                <w:lang w:val="en-GB"/>
              </w:rPr>
            </w:pPr>
            <w:r w:rsidRPr="00C31B4F">
              <w:rPr>
                <w:rFonts w:asciiTheme="minorHAnsi" w:hAnsiTheme="minorHAnsi"/>
                <w:sz w:val="20"/>
                <w:szCs w:val="26"/>
                <w:lang w:val="en-GB"/>
              </w:rPr>
              <w:t xml:space="preserve">Life </w:t>
            </w:r>
          </w:p>
          <w:p w:rsidR="00716D4E" w:rsidRPr="00C31B4F" w:rsidRDefault="00716D4E" w:rsidP="005B359A">
            <w:pPr>
              <w:pStyle w:val="ListParagraph"/>
              <w:numPr>
                <w:ilvl w:val="1"/>
                <w:numId w:val="32"/>
              </w:numPr>
              <w:ind w:left="432" w:hanging="270"/>
              <w:rPr>
                <w:rFonts w:asciiTheme="minorHAnsi" w:hAnsiTheme="minorHAnsi"/>
                <w:sz w:val="20"/>
                <w:szCs w:val="26"/>
                <w:lang w:val="en-GB"/>
              </w:rPr>
            </w:pPr>
            <w:r w:rsidRPr="00C31B4F">
              <w:rPr>
                <w:rFonts w:asciiTheme="minorHAnsi" w:hAnsiTheme="minorHAnsi"/>
                <w:sz w:val="20"/>
                <w:szCs w:val="26"/>
                <w:lang w:val="en-GB"/>
              </w:rPr>
              <w:t>Career</w:t>
            </w:r>
          </w:p>
        </w:tc>
        <w:tc>
          <w:tcPr>
            <w:tcW w:w="171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Retention Subcommittee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Career &amp; Counselling Centre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Academic Resource Centre </w:t>
            </w:r>
          </w:p>
        </w:tc>
        <w:tc>
          <w:tcPr>
            <w:tcW w:w="207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retention rate</w:t>
            </w:r>
          </w:p>
        </w:tc>
        <w:tc>
          <w:tcPr>
            <w:tcW w:w="1620" w:type="dxa"/>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35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Introduction continuous SAP process (reduce number of student on probation)</w:t>
            </w:r>
          </w:p>
        </w:tc>
        <w:tc>
          <w:tcPr>
            <w:tcW w:w="2970" w:type="dxa"/>
          </w:tcPr>
          <w:p w:rsidR="00716D4E" w:rsidRPr="00C31B4F" w:rsidRDefault="00716D4E" w:rsidP="005B359A">
            <w:pPr>
              <w:pStyle w:val="ListParagraph"/>
              <w:numPr>
                <w:ilvl w:val="0"/>
                <w:numId w:val="38"/>
              </w:numPr>
              <w:ind w:left="252" w:hanging="270"/>
              <w:rPr>
                <w:rFonts w:asciiTheme="minorHAnsi" w:hAnsiTheme="minorHAnsi"/>
                <w:sz w:val="20"/>
                <w:szCs w:val="26"/>
                <w:lang w:val="en-GB"/>
              </w:rPr>
            </w:pPr>
            <w:r w:rsidRPr="00C31B4F">
              <w:rPr>
                <w:rFonts w:asciiTheme="minorHAnsi" w:hAnsiTheme="minorHAnsi"/>
                <w:sz w:val="20"/>
                <w:szCs w:val="26"/>
                <w:lang w:val="en-GB"/>
              </w:rPr>
              <w:t>Create action plan for early alerts</w:t>
            </w:r>
          </w:p>
        </w:tc>
        <w:tc>
          <w:tcPr>
            <w:tcW w:w="171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Retention Subcommittee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Institutional Research</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Career &amp; </w:t>
            </w:r>
            <w:proofErr w:type="spellStart"/>
            <w:r w:rsidRPr="00C31B4F">
              <w:rPr>
                <w:rFonts w:asciiTheme="minorHAnsi" w:hAnsiTheme="minorHAnsi"/>
                <w:sz w:val="20"/>
                <w:szCs w:val="26"/>
                <w:lang w:val="en-GB"/>
              </w:rPr>
              <w:t>Counseling</w:t>
            </w:r>
            <w:proofErr w:type="spellEnd"/>
            <w:r w:rsidRPr="00C31B4F">
              <w:rPr>
                <w:rFonts w:asciiTheme="minorHAnsi" w:hAnsiTheme="minorHAnsi"/>
                <w:sz w:val="20"/>
                <w:szCs w:val="26"/>
                <w:lang w:val="en-GB"/>
              </w:rPr>
              <w:t xml:space="preserve"> Centre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Information Technology Services</w:t>
            </w:r>
          </w:p>
        </w:tc>
        <w:tc>
          <w:tcPr>
            <w:tcW w:w="207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Reduction in the number of students on probation</w:t>
            </w:r>
          </w:p>
        </w:tc>
        <w:tc>
          <w:tcPr>
            <w:tcW w:w="1620" w:type="dxa"/>
            <w:vMerge w:val="restart"/>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44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8"/>
              </w:numPr>
              <w:spacing w:line="276" w:lineRule="auto"/>
              <w:ind w:left="252" w:hanging="270"/>
              <w:rPr>
                <w:rFonts w:asciiTheme="minorHAnsi" w:hAnsiTheme="minorHAnsi"/>
                <w:sz w:val="20"/>
                <w:szCs w:val="26"/>
                <w:lang w:val="en-GB"/>
              </w:rPr>
            </w:pPr>
            <w:r w:rsidRPr="00C31B4F">
              <w:rPr>
                <w:rFonts w:asciiTheme="minorHAnsi" w:hAnsiTheme="minorHAnsi"/>
                <w:sz w:val="20"/>
                <w:szCs w:val="26"/>
                <w:lang w:val="en-GB"/>
              </w:rPr>
              <w:t>Enhance academic offerings through Academic Resource Centre</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323"/>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8"/>
              </w:numPr>
              <w:ind w:left="252" w:hanging="270"/>
              <w:rPr>
                <w:rFonts w:asciiTheme="minorHAnsi" w:hAnsiTheme="minorHAnsi"/>
                <w:sz w:val="20"/>
                <w:szCs w:val="26"/>
                <w:lang w:val="en-GB"/>
              </w:rPr>
            </w:pPr>
            <w:r w:rsidRPr="00C31B4F">
              <w:rPr>
                <w:rFonts w:asciiTheme="minorHAnsi" w:hAnsiTheme="minorHAnsi"/>
                <w:sz w:val="20"/>
                <w:szCs w:val="26"/>
                <w:lang w:val="en-GB"/>
              </w:rPr>
              <w:t>Personalize action plans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4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8"/>
              </w:numPr>
              <w:ind w:left="252" w:hanging="270"/>
              <w:rPr>
                <w:rFonts w:asciiTheme="minorHAnsi" w:hAnsiTheme="minorHAnsi"/>
                <w:sz w:val="20"/>
                <w:szCs w:val="26"/>
                <w:lang w:val="en-GB"/>
              </w:rPr>
            </w:pPr>
            <w:r w:rsidRPr="00C31B4F">
              <w:rPr>
                <w:rFonts w:asciiTheme="minorHAnsi" w:hAnsiTheme="minorHAnsi"/>
                <w:sz w:val="20"/>
                <w:szCs w:val="26"/>
                <w:lang w:val="en-GB"/>
              </w:rPr>
              <w:t>Build predictive model to provide interventions for at risk students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r w:rsidR="00716D4E" w:rsidRPr="00C31B4F" w:rsidTr="005B359A">
        <w:trPr>
          <w:trHeight w:val="44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8"/>
              </w:numPr>
              <w:ind w:left="252" w:hanging="270"/>
              <w:rPr>
                <w:rFonts w:asciiTheme="minorHAnsi" w:hAnsiTheme="minorHAnsi"/>
                <w:sz w:val="20"/>
                <w:szCs w:val="26"/>
                <w:lang w:val="en-GB"/>
              </w:rPr>
            </w:pPr>
            <w:r w:rsidRPr="00C31B4F">
              <w:rPr>
                <w:rFonts w:asciiTheme="minorHAnsi" w:hAnsiTheme="minorHAnsi"/>
                <w:sz w:val="20"/>
                <w:szCs w:val="26"/>
                <w:lang w:val="en-GB"/>
              </w:rPr>
              <w:t>Monitor student progress</w:t>
            </w:r>
          </w:p>
        </w:tc>
        <w:tc>
          <w:tcPr>
            <w:tcW w:w="1710" w:type="dxa"/>
            <w:vMerge/>
          </w:tcPr>
          <w:p w:rsidR="00716D4E" w:rsidRPr="00C31B4F" w:rsidRDefault="00716D4E" w:rsidP="005B359A">
            <w:pPr>
              <w:pStyle w:val="ListParagraph"/>
              <w:ind w:left="18"/>
              <w:rPr>
                <w:rFonts w:asciiTheme="minorHAnsi" w:hAnsiTheme="minorHAnsi"/>
                <w:sz w:val="20"/>
                <w:szCs w:val="26"/>
                <w:lang w:val="en-GB"/>
              </w:rPr>
            </w:pPr>
          </w:p>
        </w:tc>
        <w:tc>
          <w:tcPr>
            <w:tcW w:w="2070" w:type="dxa"/>
            <w:vMerge/>
          </w:tcPr>
          <w:p w:rsidR="00716D4E" w:rsidRPr="00C31B4F" w:rsidRDefault="00716D4E" w:rsidP="005B359A">
            <w:pPr>
              <w:pStyle w:val="ListParagraph"/>
              <w:ind w:left="18"/>
              <w:rPr>
                <w:rFonts w:asciiTheme="minorHAnsi" w:hAnsiTheme="minorHAnsi"/>
                <w:sz w:val="20"/>
                <w:szCs w:val="26"/>
                <w:lang w:val="en-GB"/>
              </w:rPr>
            </w:pPr>
          </w:p>
        </w:tc>
        <w:tc>
          <w:tcPr>
            <w:tcW w:w="1620" w:type="dxa"/>
            <w:vMerge/>
          </w:tcPr>
          <w:p w:rsidR="00716D4E" w:rsidRPr="00C31B4F" w:rsidRDefault="00716D4E" w:rsidP="005B359A">
            <w:pPr>
              <w:rPr>
                <w:sz w:val="20"/>
                <w:szCs w:val="26"/>
                <w:lang w:val="en-GB"/>
              </w:rPr>
            </w:pPr>
          </w:p>
        </w:tc>
      </w:tr>
    </w:tbl>
    <w:p w:rsidR="00716D4E" w:rsidRPr="00C31B4F" w:rsidRDefault="00716D4E" w:rsidP="00716D4E">
      <w:pPr>
        <w:rPr>
          <w:lang w:val="en-GB"/>
        </w:rPr>
      </w:pPr>
      <w:r w:rsidRPr="00C31B4F">
        <w:rPr>
          <w:lang w:val="en-GB"/>
        </w:rPr>
        <w:br w:type="page"/>
      </w:r>
    </w:p>
    <w:p w:rsidR="00716D4E" w:rsidRPr="00C31B4F" w:rsidRDefault="00716D4E" w:rsidP="00716D4E">
      <w:pPr>
        <w:rPr>
          <w:lang w:val="en-GB"/>
        </w:rPr>
      </w:pPr>
      <w:r w:rsidRPr="00C31B4F">
        <w:rPr>
          <w:lang w:val="en-GB"/>
        </w:rPr>
        <w:t>Marketing</w:t>
      </w:r>
    </w:p>
    <w:tbl>
      <w:tblPr>
        <w:tblStyle w:val="TableGrid"/>
        <w:tblW w:w="13733" w:type="dxa"/>
        <w:tblInd w:w="-252" w:type="dxa"/>
        <w:tblLayout w:type="fixed"/>
        <w:tblLook w:val="04A0" w:firstRow="1" w:lastRow="0" w:firstColumn="1" w:lastColumn="0" w:noHBand="0" w:noVBand="1"/>
      </w:tblPr>
      <w:tblGrid>
        <w:gridCol w:w="2227"/>
        <w:gridCol w:w="3330"/>
        <w:gridCol w:w="2970"/>
        <w:gridCol w:w="1620"/>
        <w:gridCol w:w="2160"/>
        <w:gridCol w:w="1426"/>
      </w:tblGrid>
      <w:tr w:rsidR="00716D4E" w:rsidRPr="00C31B4F" w:rsidTr="005B359A">
        <w:trPr>
          <w:tblHeader/>
        </w:trPr>
        <w:tc>
          <w:tcPr>
            <w:tcW w:w="2227"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Marketing Objective</w:t>
            </w:r>
          </w:p>
        </w:tc>
        <w:tc>
          <w:tcPr>
            <w:tcW w:w="333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Strategies</w:t>
            </w:r>
          </w:p>
        </w:tc>
        <w:tc>
          <w:tcPr>
            <w:tcW w:w="2970" w:type="dxa"/>
            <w:shd w:val="clear" w:color="auto" w:fill="2F5496" w:themeFill="accent5" w:themeFillShade="BF"/>
            <w:vAlign w:val="center"/>
          </w:tcPr>
          <w:p w:rsidR="00716D4E" w:rsidRPr="00C31B4F" w:rsidRDefault="00716D4E" w:rsidP="005B359A">
            <w:pPr>
              <w:jc w:val="center"/>
              <w:rPr>
                <w:b/>
                <w:color w:val="F2F2F2" w:themeColor="background1" w:themeShade="F2"/>
                <w:sz w:val="24"/>
                <w:szCs w:val="26"/>
                <w:lang w:val="en-GB"/>
              </w:rPr>
            </w:pPr>
            <w:r w:rsidRPr="00C31B4F">
              <w:rPr>
                <w:b/>
                <w:color w:val="F2F2F2" w:themeColor="background1" w:themeShade="F2"/>
                <w:sz w:val="24"/>
                <w:szCs w:val="26"/>
                <w:lang w:val="en-GB"/>
              </w:rPr>
              <w:t>Tactics/</w:t>
            </w:r>
            <w:r w:rsidRPr="00C31B4F">
              <w:rPr>
                <w:b/>
                <w:color w:val="F2F2F2" w:themeColor="background1" w:themeShade="F2"/>
                <w:sz w:val="24"/>
                <w:szCs w:val="26"/>
                <w:lang w:val="en-GB"/>
              </w:rPr>
              <w:br/>
              <w:t>Initiatives</w:t>
            </w:r>
          </w:p>
        </w:tc>
        <w:tc>
          <w:tcPr>
            <w:tcW w:w="162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Participants/Resources</w:t>
            </w:r>
          </w:p>
        </w:tc>
        <w:tc>
          <w:tcPr>
            <w:tcW w:w="2160"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Results</w:t>
            </w:r>
          </w:p>
        </w:tc>
        <w:tc>
          <w:tcPr>
            <w:tcW w:w="1426" w:type="dxa"/>
            <w:shd w:val="clear" w:color="auto" w:fill="2F5496" w:themeFill="accent5" w:themeFillShade="BF"/>
            <w:vAlign w:val="center"/>
          </w:tcPr>
          <w:p w:rsidR="00716D4E" w:rsidRPr="00C31B4F" w:rsidRDefault="00716D4E" w:rsidP="005B359A">
            <w:pPr>
              <w:jc w:val="center"/>
              <w:rPr>
                <w:b/>
                <w:color w:val="FFFFFF" w:themeColor="background1"/>
                <w:sz w:val="24"/>
                <w:szCs w:val="26"/>
                <w:lang w:val="en-GB"/>
              </w:rPr>
            </w:pPr>
            <w:r w:rsidRPr="00C31B4F">
              <w:rPr>
                <w:b/>
                <w:color w:val="FFFFFF" w:themeColor="background1"/>
                <w:sz w:val="24"/>
                <w:szCs w:val="26"/>
                <w:lang w:val="en-GB"/>
              </w:rPr>
              <w:t>Timeframe</w:t>
            </w:r>
          </w:p>
        </w:tc>
      </w:tr>
      <w:tr w:rsidR="00716D4E" w:rsidRPr="00C31B4F" w:rsidTr="005B359A">
        <w:trPr>
          <w:trHeight w:val="665"/>
        </w:trPr>
        <w:tc>
          <w:tcPr>
            <w:tcW w:w="2227" w:type="dxa"/>
            <w:vMerge w:val="restart"/>
          </w:tcPr>
          <w:p w:rsidR="00716D4E" w:rsidRPr="00C31B4F" w:rsidRDefault="00716D4E" w:rsidP="005B359A">
            <w:pPr>
              <w:rPr>
                <w:sz w:val="20"/>
                <w:szCs w:val="26"/>
                <w:lang w:val="en-GB"/>
              </w:rPr>
            </w:pPr>
            <w:r w:rsidRPr="00C31B4F">
              <w:rPr>
                <w:sz w:val="20"/>
                <w:szCs w:val="26"/>
                <w:lang w:val="en-GB"/>
              </w:rPr>
              <w:t>Maximize the value of marketing by successfully engaging students throughout the lifecycle.</w:t>
            </w:r>
          </w:p>
          <w:p w:rsidR="00716D4E" w:rsidRPr="00C31B4F" w:rsidRDefault="00716D4E" w:rsidP="005B359A">
            <w:pPr>
              <w:pStyle w:val="ListParagraph"/>
              <w:numPr>
                <w:ilvl w:val="0"/>
                <w:numId w:val="33"/>
              </w:numPr>
              <w:rPr>
                <w:rFonts w:asciiTheme="minorHAnsi" w:hAnsiTheme="minorHAnsi"/>
                <w:sz w:val="20"/>
                <w:szCs w:val="26"/>
                <w:lang w:val="en-GB"/>
              </w:rPr>
            </w:pPr>
            <w:r w:rsidRPr="00C31B4F">
              <w:rPr>
                <w:rFonts w:asciiTheme="minorHAnsi" w:hAnsiTheme="minorHAnsi"/>
                <w:sz w:val="20"/>
                <w:szCs w:val="26"/>
                <w:lang w:val="en-GB"/>
              </w:rPr>
              <w:t>Understand</w:t>
            </w:r>
          </w:p>
          <w:p w:rsidR="00716D4E" w:rsidRPr="00C31B4F" w:rsidRDefault="00716D4E" w:rsidP="005B359A">
            <w:pPr>
              <w:pStyle w:val="ListParagraph"/>
              <w:numPr>
                <w:ilvl w:val="0"/>
                <w:numId w:val="33"/>
              </w:numPr>
              <w:rPr>
                <w:rFonts w:asciiTheme="minorHAnsi" w:hAnsiTheme="minorHAnsi"/>
                <w:sz w:val="20"/>
                <w:szCs w:val="26"/>
                <w:lang w:val="en-GB"/>
              </w:rPr>
            </w:pPr>
            <w:r w:rsidRPr="00C31B4F">
              <w:rPr>
                <w:rFonts w:asciiTheme="minorHAnsi" w:hAnsiTheme="minorHAnsi"/>
                <w:sz w:val="20"/>
                <w:szCs w:val="26"/>
                <w:lang w:val="en-GB"/>
              </w:rPr>
              <w:t>Engage</w:t>
            </w:r>
          </w:p>
          <w:p w:rsidR="00716D4E" w:rsidRPr="00C31B4F" w:rsidRDefault="00716D4E" w:rsidP="005B359A">
            <w:pPr>
              <w:pStyle w:val="ListParagraph"/>
              <w:numPr>
                <w:ilvl w:val="0"/>
                <w:numId w:val="33"/>
              </w:numPr>
              <w:rPr>
                <w:rFonts w:asciiTheme="minorHAnsi" w:hAnsiTheme="minorHAnsi"/>
                <w:sz w:val="20"/>
                <w:szCs w:val="26"/>
                <w:lang w:val="en-GB"/>
              </w:rPr>
            </w:pPr>
            <w:r w:rsidRPr="00C31B4F">
              <w:rPr>
                <w:rFonts w:asciiTheme="minorHAnsi" w:hAnsiTheme="minorHAnsi"/>
                <w:sz w:val="20"/>
                <w:szCs w:val="26"/>
                <w:lang w:val="en-GB"/>
              </w:rPr>
              <w:t>Measure</w:t>
            </w:r>
          </w:p>
          <w:p w:rsidR="00716D4E" w:rsidRPr="00C31B4F" w:rsidRDefault="00716D4E" w:rsidP="005B359A">
            <w:pPr>
              <w:pStyle w:val="ListParagraph"/>
              <w:numPr>
                <w:ilvl w:val="0"/>
                <w:numId w:val="33"/>
              </w:numPr>
              <w:rPr>
                <w:rFonts w:asciiTheme="minorHAnsi" w:hAnsiTheme="minorHAnsi"/>
                <w:sz w:val="20"/>
                <w:szCs w:val="26"/>
                <w:lang w:val="en-GB"/>
              </w:rPr>
            </w:pPr>
            <w:r w:rsidRPr="00C31B4F">
              <w:rPr>
                <w:rFonts w:asciiTheme="minorHAnsi" w:hAnsiTheme="minorHAnsi"/>
                <w:sz w:val="20"/>
                <w:szCs w:val="26"/>
                <w:lang w:val="en-GB"/>
              </w:rPr>
              <w:t>Manage</w:t>
            </w:r>
          </w:p>
        </w:tc>
        <w:tc>
          <w:tcPr>
            <w:tcW w:w="3330" w:type="dxa"/>
          </w:tcPr>
          <w:p w:rsidR="00716D4E" w:rsidRPr="00C31B4F" w:rsidRDefault="00716D4E" w:rsidP="005B359A">
            <w:pPr>
              <w:rPr>
                <w:sz w:val="20"/>
                <w:szCs w:val="26"/>
                <w:lang w:val="en-GB"/>
              </w:rPr>
            </w:pPr>
            <w:r w:rsidRPr="00C31B4F">
              <w:rPr>
                <w:sz w:val="20"/>
                <w:szCs w:val="26"/>
                <w:lang w:val="en-GB"/>
              </w:rPr>
              <w:t xml:space="preserve">Create integrated, engaging Bermuda College branding and marketing approach </w:t>
            </w:r>
          </w:p>
        </w:tc>
        <w:tc>
          <w:tcPr>
            <w:tcW w:w="2970" w:type="dxa"/>
          </w:tcPr>
          <w:p w:rsidR="00716D4E" w:rsidRPr="00C31B4F" w:rsidRDefault="00716D4E" w:rsidP="005B359A">
            <w:pPr>
              <w:rPr>
                <w:sz w:val="20"/>
                <w:szCs w:val="26"/>
                <w:lang w:val="en-GB"/>
              </w:rPr>
            </w:pPr>
            <w:r w:rsidRPr="00C31B4F">
              <w:rPr>
                <w:sz w:val="20"/>
                <w:szCs w:val="26"/>
                <w:lang w:val="en-GB"/>
              </w:rPr>
              <w:t>Develop multichannel strategy to attract, convert and retain appealing to each student population</w:t>
            </w:r>
          </w:p>
          <w:p w:rsidR="00716D4E" w:rsidRPr="00C31B4F" w:rsidRDefault="00716D4E" w:rsidP="005B359A">
            <w:pPr>
              <w:pStyle w:val="ListParagraph"/>
              <w:numPr>
                <w:ilvl w:val="0"/>
                <w:numId w:val="35"/>
              </w:numPr>
              <w:rPr>
                <w:rFonts w:asciiTheme="minorHAnsi" w:hAnsiTheme="minorHAnsi"/>
                <w:sz w:val="20"/>
                <w:szCs w:val="26"/>
                <w:lang w:val="en-GB"/>
              </w:rPr>
            </w:pPr>
            <w:r w:rsidRPr="00C31B4F">
              <w:rPr>
                <w:rFonts w:asciiTheme="minorHAnsi" w:hAnsiTheme="minorHAnsi"/>
                <w:sz w:val="20"/>
                <w:szCs w:val="26"/>
                <w:lang w:val="en-GB"/>
              </w:rPr>
              <w:t>Engage prospective students</w:t>
            </w:r>
          </w:p>
          <w:p w:rsidR="00716D4E" w:rsidRPr="00C31B4F" w:rsidRDefault="00716D4E" w:rsidP="005B359A">
            <w:pPr>
              <w:pStyle w:val="ListParagraph"/>
              <w:numPr>
                <w:ilvl w:val="0"/>
                <w:numId w:val="35"/>
              </w:numPr>
              <w:rPr>
                <w:rFonts w:asciiTheme="minorHAnsi" w:hAnsiTheme="minorHAnsi"/>
                <w:sz w:val="20"/>
                <w:szCs w:val="26"/>
                <w:lang w:val="en-GB"/>
              </w:rPr>
            </w:pPr>
            <w:r w:rsidRPr="00C31B4F">
              <w:rPr>
                <w:rFonts w:asciiTheme="minorHAnsi" w:hAnsiTheme="minorHAnsi"/>
                <w:sz w:val="20"/>
                <w:szCs w:val="26"/>
                <w:lang w:val="en-GB"/>
              </w:rPr>
              <w:t>Build relationships with current students</w:t>
            </w:r>
          </w:p>
          <w:p w:rsidR="00716D4E" w:rsidRPr="00C31B4F" w:rsidRDefault="00716D4E" w:rsidP="005B359A">
            <w:pPr>
              <w:pStyle w:val="ListParagraph"/>
              <w:numPr>
                <w:ilvl w:val="0"/>
                <w:numId w:val="35"/>
              </w:numPr>
              <w:rPr>
                <w:rFonts w:asciiTheme="minorHAnsi" w:hAnsiTheme="minorHAnsi"/>
                <w:sz w:val="20"/>
                <w:szCs w:val="26"/>
                <w:lang w:val="en-GB"/>
              </w:rPr>
            </w:pPr>
            <w:r w:rsidRPr="00C31B4F">
              <w:rPr>
                <w:rFonts w:asciiTheme="minorHAnsi" w:hAnsiTheme="minorHAnsi"/>
                <w:sz w:val="20"/>
                <w:szCs w:val="26"/>
                <w:lang w:val="en-GB"/>
              </w:rPr>
              <w:t>Engage alumni</w:t>
            </w:r>
          </w:p>
        </w:tc>
        <w:tc>
          <w:tcPr>
            <w:tcW w:w="162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Alumni Committee</w:t>
            </w:r>
          </w:p>
        </w:tc>
        <w:tc>
          <w:tcPr>
            <w:tcW w:w="216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prospects across student populations</w:t>
            </w:r>
          </w:p>
        </w:tc>
        <w:tc>
          <w:tcPr>
            <w:tcW w:w="1426" w:type="dxa"/>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1253"/>
        </w:trPr>
        <w:tc>
          <w:tcPr>
            <w:tcW w:w="2227" w:type="dxa"/>
            <w:vMerge/>
          </w:tcPr>
          <w:p w:rsidR="00716D4E" w:rsidRPr="00C31B4F" w:rsidRDefault="00716D4E" w:rsidP="005B359A">
            <w:pPr>
              <w:rPr>
                <w:sz w:val="20"/>
                <w:szCs w:val="26"/>
                <w:lang w:val="en-GB"/>
              </w:rPr>
            </w:pPr>
          </w:p>
        </w:tc>
        <w:tc>
          <w:tcPr>
            <w:tcW w:w="3330" w:type="dxa"/>
          </w:tcPr>
          <w:p w:rsidR="00716D4E" w:rsidRPr="00C31B4F" w:rsidRDefault="00716D4E" w:rsidP="005B359A">
            <w:pPr>
              <w:rPr>
                <w:sz w:val="20"/>
                <w:szCs w:val="26"/>
                <w:lang w:val="en-GB"/>
              </w:rPr>
            </w:pPr>
            <w:r w:rsidRPr="00C31B4F">
              <w:rPr>
                <w:sz w:val="20"/>
                <w:szCs w:val="26"/>
                <w:lang w:val="en-GB"/>
              </w:rPr>
              <w:t>Include all segments of Bermuda College employees in marketing initiatives</w:t>
            </w:r>
          </w:p>
          <w:p w:rsidR="00716D4E" w:rsidRPr="00C31B4F" w:rsidRDefault="00716D4E" w:rsidP="005B359A">
            <w:pPr>
              <w:pStyle w:val="ListParagraph"/>
              <w:numPr>
                <w:ilvl w:val="0"/>
                <w:numId w:val="20"/>
              </w:numPr>
              <w:rPr>
                <w:rFonts w:asciiTheme="minorHAnsi" w:hAnsiTheme="minorHAnsi"/>
                <w:sz w:val="20"/>
                <w:szCs w:val="26"/>
                <w:lang w:val="en-GB"/>
              </w:rPr>
            </w:pPr>
            <w:r w:rsidRPr="00C31B4F">
              <w:rPr>
                <w:rFonts w:asciiTheme="minorHAnsi" w:hAnsiTheme="minorHAnsi"/>
                <w:sz w:val="20"/>
                <w:szCs w:val="26"/>
                <w:lang w:val="en-GB"/>
              </w:rPr>
              <w:t>Faculty</w:t>
            </w:r>
          </w:p>
          <w:p w:rsidR="00716D4E" w:rsidRPr="00C31B4F" w:rsidRDefault="00716D4E" w:rsidP="005B359A">
            <w:pPr>
              <w:pStyle w:val="ListParagraph"/>
              <w:numPr>
                <w:ilvl w:val="0"/>
                <w:numId w:val="20"/>
              </w:numPr>
              <w:rPr>
                <w:rFonts w:asciiTheme="minorHAnsi" w:hAnsiTheme="minorHAnsi"/>
                <w:sz w:val="20"/>
                <w:szCs w:val="26"/>
                <w:lang w:val="en-GB"/>
              </w:rPr>
            </w:pPr>
            <w:r w:rsidRPr="00C31B4F">
              <w:rPr>
                <w:rFonts w:asciiTheme="minorHAnsi" w:hAnsiTheme="minorHAnsi"/>
                <w:sz w:val="20"/>
                <w:szCs w:val="26"/>
                <w:lang w:val="en-GB"/>
              </w:rPr>
              <w:t>Support Staff</w:t>
            </w:r>
          </w:p>
          <w:p w:rsidR="00716D4E" w:rsidRPr="00C31B4F" w:rsidRDefault="00716D4E" w:rsidP="005B359A">
            <w:pPr>
              <w:pStyle w:val="ListParagraph"/>
              <w:numPr>
                <w:ilvl w:val="0"/>
                <w:numId w:val="20"/>
              </w:numPr>
              <w:rPr>
                <w:rFonts w:asciiTheme="minorHAnsi" w:hAnsiTheme="minorHAnsi"/>
                <w:sz w:val="20"/>
                <w:szCs w:val="26"/>
                <w:lang w:val="en-GB"/>
              </w:rPr>
            </w:pPr>
            <w:r w:rsidRPr="00C31B4F">
              <w:rPr>
                <w:rFonts w:asciiTheme="minorHAnsi" w:hAnsiTheme="minorHAnsi"/>
                <w:sz w:val="20"/>
                <w:szCs w:val="26"/>
                <w:lang w:val="en-GB"/>
              </w:rPr>
              <w:t>Students</w:t>
            </w:r>
          </w:p>
        </w:tc>
        <w:tc>
          <w:tcPr>
            <w:tcW w:w="2970" w:type="dxa"/>
          </w:tcPr>
          <w:p w:rsidR="00716D4E" w:rsidRPr="00C31B4F" w:rsidRDefault="00716D4E" w:rsidP="005B359A">
            <w:pPr>
              <w:rPr>
                <w:sz w:val="20"/>
                <w:szCs w:val="26"/>
                <w:lang w:val="en-GB"/>
              </w:rPr>
            </w:pPr>
            <w:r w:rsidRPr="00C31B4F">
              <w:rPr>
                <w:sz w:val="20"/>
                <w:szCs w:val="26"/>
                <w:lang w:val="en-GB"/>
              </w:rPr>
              <w:t>Leverage internal and external resources to enhance marketing efforts</w:t>
            </w:r>
          </w:p>
        </w:tc>
        <w:tc>
          <w:tcPr>
            <w:tcW w:w="162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tc>
        <w:tc>
          <w:tcPr>
            <w:tcW w:w="216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Campus-wide marketing responsibility </w:t>
            </w:r>
          </w:p>
        </w:tc>
        <w:tc>
          <w:tcPr>
            <w:tcW w:w="1426" w:type="dxa"/>
          </w:tcPr>
          <w:p w:rsidR="00716D4E" w:rsidRPr="00C31B4F" w:rsidRDefault="00716D4E" w:rsidP="005B359A">
            <w:pPr>
              <w:rPr>
                <w:sz w:val="20"/>
                <w:szCs w:val="26"/>
                <w:lang w:val="en-GB"/>
              </w:rPr>
            </w:pPr>
            <w:r w:rsidRPr="00C31B4F">
              <w:rPr>
                <w:sz w:val="20"/>
                <w:szCs w:val="26"/>
                <w:lang w:val="en-GB"/>
              </w:rPr>
              <w:t>18SM</w:t>
            </w:r>
          </w:p>
        </w:tc>
      </w:tr>
      <w:tr w:rsidR="00716D4E" w:rsidRPr="00C31B4F" w:rsidTr="005B359A">
        <w:trPr>
          <w:trHeight w:val="782"/>
        </w:trPr>
        <w:tc>
          <w:tcPr>
            <w:tcW w:w="2227" w:type="dxa"/>
            <w:vMerge/>
          </w:tcPr>
          <w:p w:rsidR="00716D4E" w:rsidRPr="00C31B4F" w:rsidRDefault="00716D4E" w:rsidP="005B359A">
            <w:pPr>
              <w:rPr>
                <w:sz w:val="20"/>
                <w:szCs w:val="26"/>
                <w:lang w:val="en-GB"/>
              </w:rPr>
            </w:pPr>
          </w:p>
        </w:tc>
        <w:tc>
          <w:tcPr>
            <w:tcW w:w="3330" w:type="dxa"/>
          </w:tcPr>
          <w:p w:rsidR="00716D4E" w:rsidRPr="00C31B4F" w:rsidRDefault="00716D4E" w:rsidP="005B359A">
            <w:pPr>
              <w:rPr>
                <w:sz w:val="20"/>
                <w:szCs w:val="26"/>
                <w:lang w:val="en-GB"/>
              </w:rPr>
            </w:pPr>
            <w:r w:rsidRPr="00C31B4F">
              <w:rPr>
                <w:sz w:val="20"/>
                <w:szCs w:val="26"/>
                <w:lang w:val="en-GB"/>
              </w:rPr>
              <w:t>Establish marketing plan that aligns programmes, divisions, etc.</w:t>
            </w:r>
          </w:p>
        </w:tc>
        <w:tc>
          <w:tcPr>
            <w:tcW w:w="2970" w:type="dxa"/>
          </w:tcPr>
          <w:p w:rsidR="00716D4E" w:rsidRPr="00C31B4F" w:rsidRDefault="00716D4E" w:rsidP="005B359A">
            <w:pPr>
              <w:pStyle w:val="ListParagraph"/>
              <w:numPr>
                <w:ilvl w:val="0"/>
                <w:numId w:val="34"/>
              </w:numPr>
              <w:ind w:left="342"/>
              <w:rPr>
                <w:rFonts w:asciiTheme="minorHAnsi" w:hAnsiTheme="minorHAnsi"/>
                <w:sz w:val="20"/>
                <w:szCs w:val="26"/>
                <w:lang w:val="en-GB"/>
              </w:rPr>
            </w:pPr>
            <w:r w:rsidRPr="00C31B4F">
              <w:rPr>
                <w:rFonts w:asciiTheme="minorHAnsi" w:hAnsiTheme="minorHAnsi"/>
                <w:sz w:val="20"/>
                <w:szCs w:val="26"/>
                <w:lang w:val="en-GB"/>
              </w:rPr>
              <w:t>Create campaigns which apply ‘One College, One Voice’</w:t>
            </w:r>
          </w:p>
        </w:tc>
        <w:tc>
          <w:tcPr>
            <w:tcW w:w="162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tc>
        <w:tc>
          <w:tcPr>
            <w:tcW w:w="216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brand strength</w:t>
            </w:r>
          </w:p>
        </w:tc>
        <w:tc>
          <w:tcPr>
            <w:tcW w:w="1426" w:type="dxa"/>
          </w:tcPr>
          <w:p w:rsidR="00716D4E" w:rsidRPr="00C31B4F" w:rsidRDefault="00716D4E" w:rsidP="005B359A">
            <w:pPr>
              <w:rPr>
                <w:sz w:val="20"/>
                <w:szCs w:val="26"/>
                <w:lang w:val="en-GB"/>
              </w:rPr>
            </w:pPr>
            <w:r w:rsidRPr="00C31B4F">
              <w:rPr>
                <w:sz w:val="20"/>
                <w:szCs w:val="26"/>
                <w:lang w:val="en-GB"/>
              </w:rPr>
              <w:t>18FA</w:t>
            </w:r>
          </w:p>
        </w:tc>
      </w:tr>
      <w:tr w:rsidR="00716D4E" w:rsidRPr="00C31B4F" w:rsidTr="005B359A">
        <w:trPr>
          <w:trHeight w:val="530"/>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Review website design</w:t>
            </w:r>
          </w:p>
        </w:tc>
        <w:tc>
          <w:tcPr>
            <w:tcW w:w="2970" w:type="dxa"/>
          </w:tcPr>
          <w:p w:rsidR="00716D4E" w:rsidRPr="00C31B4F" w:rsidRDefault="00716D4E" w:rsidP="005B359A">
            <w:pPr>
              <w:pStyle w:val="ListParagraph"/>
              <w:numPr>
                <w:ilvl w:val="0"/>
                <w:numId w:val="45"/>
              </w:numPr>
              <w:rPr>
                <w:rFonts w:asciiTheme="minorHAnsi" w:hAnsiTheme="minorHAnsi"/>
                <w:sz w:val="20"/>
                <w:szCs w:val="26"/>
                <w:lang w:val="en-GB"/>
              </w:rPr>
            </w:pPr>
            <w:r w:rsidRPr="00C31B4F">
              <w:rPr>
                <w:rFonts w:asciiTheme="minorHAnsi" w:hAnsiTheme="minorHAnsi"/>
                <w:sz w:val="20"/>
                <w:szCs w:val="26"/>
                <w:lang w:val="en-GB"/>
              </w:rPr>
              <w:t>Allow prospect to request information is the simplest way possible</w:t>
            </w:r>
          </w:p>
        </w:tc>
        <w:tc>
          <w:tcPr>
            <w:tcW w:w="162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Information Technology Services</w:t>
            </w:r>
          </w:p>
        </w:tc>
        <w:tc>
          <w:tcPr>
            <w:tcW w:w="216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Increased prospects </w:t>
            </w:r>
          </w:p>
        </w:tc>
        <w:tc>
          <w:tcPr>
            <w:tcW w:w="1426" w:type="dxa"/>
            <w:vMerge w:val="restart"/>
          </w:tcPr>
          <w:p w:rsidR="00716D4E" w:rsidRPr="00C31B4F" w:rsidRDefault="00716D4E" w:rsidP="005B359A">
            <w:pPr>
              <w:rPr>
                <w:sz w:val="20"/>
                <w:szCs w:val="26"/>
                <w:lang w:val="en-GB"/>
              </w:rPr>
            </w:pPr>
            <w:r w:rsidRPr="00C31B4F">
              <w:rPr>
                <w:sz w:val="20"/>
                <w:szCs w:val="26"/>
                <w:lang w:val="en-GB"/>
              </w:rPr>
              <w:t>19SP</w:t>
            </w:r>
          </w:p>
        </w:tc>
      </w:tr>
      <w:tr w:rsidR="00716D4E" w:rsidRPr="00C31B4F" w:rsidTr="005B359A">
        <w:trPr>
          <w:trHeight w:val="512"/>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5"/>
              </w:numPr>
              <w:ind w:left="342"/>
              <w:rPr>
                <w:rFonts w:asciiTheme="minorHAnsi" w:hAnsiTheme="minorHAnsi"/>
                <w:sz w:val="20"/>
                <w:szCs w:val="26"/>
                <w:lang w:val="en-GB"/>
              </w:rPr>
            </w:pPr>
            <w:r w:rsidRPr="00C31B4F">
              <w:rPr>
                <w:rFonts w:asciiTheme="minorHAnsi" w:hAnsiTheme="minorHAnsi"/>
                <w:sz w:val="20"/>
                <w:szCs w:val="26"/>
                <w:lang w:val="en-GB"/>
              </w:rPr>
              <w:t>Explore use of live chat</w:t>
            </w:r>
          </w:p>
        </w:tc>
        <w:tc>
          <w:tcPr>
            <w:tcW w:w="1620" w:type="dxa"/>
            <w:vMerge/>
          </w:tcPr>
          <w:p w:rsidR="00716D4E" w:rsidRPr="00C31B4F" w:rsidRDefault="00716D4E" w:rsidP="005B359A">
            <w:pPr>
              <w:pStyle w:val="ListParagraph"/>
              <w:ind w:left="18"/>
              <w:rPr>
                <w:rFonts w:asciiTheme="minorHAnsi" w:hAnsiTheme="minorHAnsi"/>
                <w:sz w:val="20"/>
                <w:szCs w:val="26"/>
                <w:lang w:val="en-GB"/>
              </w:rPr>
            </w:pPr>
          </w:p>
        </w:tc>
        <w:tc>
          <w:tcPr>
            <w:tcW w:w="2160"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325"/>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 xml:space="preserve">Use student information system to inform marketing budget </w:t>
            </w:r>
          </w:p>
        </w:tc>
        <w:tc>
          <w:tcPr>
            <w:tcW w:w="2970" w:type="dxa"/>
          </w:tcPr>
          <w:p w:rsidR="00716D4E" w:rsidRPr="00C31B4F" w:rsidRDefault="00716D4E" w:rsidP="005B359A">
            <w:pPr>
              <w:pStyle w:val="ListParagraph"/>
              <w:numPr>
                <w:ilvl w:val="0"/>
                <w:numId w:val="46"/>
              </w:numPr>
              <w:rPr>
                <w:rFonts w:asciiTheme="minorHAnsi" w:hAnsiTheme="minorHAnsi"/>
                <w:sz w:val="20"/>
                <w:szCs w:val="26"/>
                <w:lang w:val="en-GB"/>
              </w:rPr>
            </w:pPr>
            <w:r w:rsidRPr="00C31B4F">
              <w:rPr>
                <w:rFonts w:asciiTheme="minorHAnsi" w:hAnsiTheme="minorHAnsi"/>
                <w:sz w:val="20"/>
                <w:szCs w:val="26"/>
                <w:lang w:val="en-GB"/>
              </w:rPr>
              <w:t>Create marketing budget to meet enrolment goals</w:t>
            </w:r>
          </w:p>
        </w:tc>
        <w:tc>
          <w:tcPr>
            <w:tcW w:w="162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 xml:space="preserve">Recruiter </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Admissions Admin</w:t>
            </w:r>
          </w:p>
        </w:tc>
        <w:tc>
          <w:tcPr>
            <w:tcW w:w="216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marketing impact</w:t>
            </w:r>
          </w:p>
        </w:tc>
        <w:tc>
          <w:tcPr>
            <w:tcW w:w="1426" w:type="dxa"/>
            <w:vMerge w:val="restart"/>
          </w:tcPr>
          <w:p w:rsidR="00716D4E" w:rsidRPr="00C31B4F" w:rsidRDefault="00716D4E" w:rsidP="005B359A">
            <w:pPr>
              <w:rPr>
                <w:sz w:val="20"/>
                <w:szCs w:val="26"/>
                <w:lang w:val="en-GB"/>
              </w:rPr>
            </w:pPr>
            <w:r w:rsidRPr="00C31B4F">
              <w:rPr>
                <w:sz w:val="20"/>
                <w:szCs w:val="26"/>
                <w:lang w:val="en-GB"/>
              </w:rPr>
              <w:t>19SP</w:t>
            </w:r>
          </w:p>
        </w:tc>
      </w:tr>
      <w:tr w:rsidR="00716D4E" w:rsidRPr="00C31B4F" w:rsidTr="005B359A">
        <w:trPr>
          <w:trHeight w:val="325"/>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6"/>
              </w:numPr>
              <w:ind w:left="342"/>
              <w:rPr>
                <w:rFonts w:asciiTheme="minorHAnsi" w:hAnsiTheme="minorHAnsi"/>
                <w:sz w:val="20"/>
                <w:szCs w:val="26"/>
                <w:lang w:val="en-GB"/>
              </w:rPr>
            </w:pPr>
            <w:r w:rsidRPr="00C31B4F">
              <w:rPr>
                <w:rFonts w:asciiTheme="minorHAnsi" w:hAnsiTheme="minorHAnsi"/>
                <w:sz w:val="20"/>
                <w:szCs w:val="26"/>
                <w:lang w:val="en-GB"/>
              </w:rPr>
              <w:t xml:space="preserve">Determine cost per start </w:t>
            </w:r>
          </w:p>
        </w:tc>
        <w:tc>
          <w:tcPr>
            <w:tcW w:w="1620" w:type="dxa"/>
            <w:vMerge/>
          </w:tcPr>
          <w:p w:rsidR="00716D4E" w:rsidRPr="00C31B4F" w:rsidRDefault="00716D4E" w:rsidP="005B359A">
            <w:pPr>
              <w:pStyle w:val="ListParagraph"/>
              <w:ind w:left="18"/>
              <w:rPr>
                <w:rFonts w:asciiTheme="minorHAnsi" w:hAnsiTheme="minorHAnsi"/>
                <w:sz w:val="20"/>
                <w:szCs w:val="26"/>
                <w:lang w:val="en-GB"/>
              </w:rPr>
            </w:pPr>
          </w:p>
        </w:tc>
        <w:tc>
          <w:tcPr>
            <w:tcW w:w="2160"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325"/>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46"/>
              </w:numPr>
              <w:ind w:left="342"/>
              <w:rPr>
                <w:rFonts w:asciiTheme="minorHAnsi" w:hAnsiTheme="minorHAnsi"/>
                <w:sz w:val="20"/>
                <w:szCs w:val="26"/>
                <w:lang w:val="en-GB"/>
              </w:rPr>
            </w:pPr>
            <w:r w:rsidRPr="00C31B4F">
              <w:rPr>
                <w:rFonts w:asciiTheme="minorHAnsi" w:hAnsiTheme="minorHAnsi"/>
                <w:sz w:val="20"/>
                <w:szCs w:val="26"/>
                <w:lang w:val="en-GB"/>
              </w:rPr>
              <w:t>Use data to allocate and reallocate budget based on real time results</w:t>
            </w:r>
          </w:p>
        </w:tc>
        <w:tc>
          <w:tcPr>
            <w:tcW w:w="1620" w:type="dxa"/>
            <w:vMerge/>
          </w:tcPr>
          <w:p w:rsidR="00716D4E" w:rsidRPr="00C31B4F" w:rsidRDefault="00716D4E" w:rsidP="005B359A">
            <w:pPr>
              <w:pStyle w:val="ListParagraph"/>
              <w:ind w:left="18"/>
              <w:rPr>
                <w:rFonts w:asciiTheme="minorHAnsi" w:hAnsiTheme="minorHAnsi"/>
                <w:sz w:val="20"/>
                <w:szCs w:val="26"/>
                <w:lang w:val="en-GB"/>
              </w:rPr>
            </w:pPr>
          </w:p>
        </w:tc>
        <w:tc>
          <w:tcPr>
            <w:tcW w:w="2160"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r w:rsidR="00716D4E" w:rsidRPr="00C31B4F" w:rsidTr="005B359A">
        <w:trPr>
          <w:trHeight w:val="488"/>
        </w:trPr>
        <w:tc>
          <w:tcPr>
            <w:tcW w:w="2227" w:type="dxa"/>
            <w:vMerge/>
          </w:tcPr>
          <w:p w:rsidR="00716D4E" w:rsidRPr="00C31B4F" w:rsidRDefault="00716D4E" w:rsidP="005B359A">
            <w:pPr>
              <w:rPr>
                <w:sz w:val="20"/>
                <w:szCs w:val="26"/>
                <w:lang w:val="en-GB"/>
              </w:rPr>
            </w:pPr>
          </w:p>
        </w:tc>
        <w:tc>
          <w:tcPr>
            <w:tcW w:w="3330" w:type="dxa"/>
          </w:tcPr>
          <w:p w:rsidR="00716D4E" w:rsidRPr="00C31B4F" w:rsidRDefault="00716D4E" w:rsidP="005B359A">
            <w:pPr>
              <w:rPr>
                <w:sz w:val="20"/>
                <w:szCs w:val="26"/>
                <w:lang w:val="en-GB"/>
              </w:rPr>
            </w:pPr>
            <w:r w:rsidRPr="00C31B4F">
              <w:rPr>
                <w:sz w:val="20"/>
                <w:szCs w:val="26"/>
                <w:lang w:val="en-GB"/>
              </w:rPr>
              <w:t>Utilize intellectual capital to create content marketing</w:t>
            </w:r>
          </w:p>
        </w:tc>
        <w:tc>
          <w:tcPr>
            <w:tcW w:w="2970" w:type="dxa"/>
          </w:tcPr>
          <w:p w:rsidR="00716D4E" w:rsidRPr="00C31B4F" w:rsidRDefault="00716D4E" w:rsidP="005B359A">
            <w:pPr>
              <w:rPr>
                <w:sz w:val="20"/>
                <w:szCs w:val="26"/>
                <w:lang w:val="en-GB"/>
              </w:rPr>
            </w:pPr>
            <w:r w:rsidRPr="00C31B4F">
              <w:rPr>
                <w:sz w:val="20"/>
                <w:szCs w:val="26"/>
                <w:lang w:val="en-GB"/>
              </w:rPr>
              <w:t xml:space="preserve">Share expertise/guidance to prospective students and student within the enrolment funnel. Examples: navigating financial aid, avoiding procrastination, etc. </w:t>
            </w:r>
          </w:p>
          <w:p w:rsidR="00716D4E" w:rsidRPr="00C31B4F" w:rsidRDefault="00716D4E" w:rsidP="005B359A">
            <w:pPr>
              <w:ind w:left="364"/>
              <w:rPr>
                <w:sz w:val="20"/>
                <w:szCs w:val="26"/>
                <w:lang w:val="en-GB"/>
              </w:rPr>
            </w:pPr>
          </w:p>
        </w:tc>
        <w:tc>
          <w:tcPr>
            <w:tcW w:w="162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tc>
        <w:tc>
          <w:tcPr>
            <w:tcW w:w="2160" w:type="dxa"/>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prospects across student populations</w:t>
            </w:r>
          </w:p>
        </w:tc>
        <w:tc>
          <w:tcPr>
            <w:tcW w:w="1426" w:type="dxa"/>
          </w:tcPr>
          <w:p w:rsidR="00716D4E" w:rsidRPr="00C31B4F" w:rsidRDefault="00716D4E" w:rsidP="005B359A">
            <w:pPr>
              <w:rPr>
                <w:sz w:val="20"/>
                <w:szCs w:val="26"/>
                <w:lang w:val="en-GB"/>
              </w:rPr>
            </w:pPr>
            <w:r w:rsidRPr="00C31B4F">
              <w:rPr>
                <w:sz w:val="20"/>
                <w:szCs w:val="26"/>
                <w:lang w:val="en-GB"/>
              </w:rPr>
              <w:t>18SP</w:t>
            </w:r>
          </w:p>
        </w:tc>
      </w:tr>
      <w:tr w:rsidR="00716D4E" w:rsidRPr="00C31B4F" w:rsidTr="005B359A">
        <w:trPr>
          <w:trHeight w:val="488"/>
        </w:trPr>
        <w:tc>
          <w:tcPr>
            <w:tcW w:w="2227" w:type="dxa"/>
            <w:vMerge/>
          </w:tcPr>
          <w:p w:rsidR="00716D4E" w:rsidRPr="00C31B4F" w:rsidRDefault="00716D4E" w:rsidP="005B359A">
            <w:pPr>
              <w:rPr>
                <w:sz w:val="20"/>
                <w:szCs w:val="26"/>
                <w:lang w:val="en-GB"/>
              </w:rPr>
            </w:pPr>
          </w:p>
        </w:tc>
        <w:tc>
          <w:tcPr>
            <w:tcW w:w="3330" w:type="dxa"/>
            <w:vMerge w:val="restart"/>
          </w:tcPr>
          <w:p w:rsidR="00716D4E" w:rsidRPr="00C31B4F" w:rsidRDefault="00716D4E" w:rsidP="005B359A">
            <w:pPr>
              <w:rPr>
                <w:sz w:val="20"/>
                <w:szCs w:val="26"/>
                <w:lang w:val="en-GB"/>
              </w:rPr>
            </w:pPr>
            <w:r w:rsidRPr="00C31B4F">
              <w:rPr>
                <w:sz w:val="20"/>
                <w:szCs w:val="26"/>
                <w:lang w:val="en-GB"/>
              </w:rPr>
              <w:t>Expand strength of Bermuda College brand</w:t>
            </w:r>
          </w:p>
        </w:tc>
        <w:tc>
          <w:tcPr>
            <w:tcW w:w="2970" w:type="dxa"/>
          </w:tcPr>
          <w:p w:rsidR="00716D4E" w:rsidRPr="00C31B4F" w:rsidRDefault="00716D4E" w:rsidP="005B359A">
            <w:pPr>
              <w:pStyle w:val="ListParagraph"/>
              <w:numPr>
                <w:ilvl w:val="0"/>
                <w:numId w:val="36"/>
              </w:numPr>
              <w:ind w:left="252" w:hanging="252"/>
              <w:rPr>
                <w:rFonts w:asciiTheme="minorHAnsi" w:hAnsiTheme="minorHAnsi"/>
                <w:sz w:val="20"/>
                <w:szCs w:val="26"/>
                <w:lang w:val="en-GB"/>
              </w:rPr>
            </w:pPr>
            <w:r w:rsidRPr="00C31B4F">
              <w:rPr>
                <w:rFonts w:asciiTheme="minorHAnsi" w:hAnsiTheme="minorHAnsi"/>
                <w:sz w:val="20"/>
                <w:szCs w:val="26"/>
                <w:lang w:val="en-GB"/>
              </w:rPr>
              <w:t>Consist application of brand across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Branded clothing and apparel</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Gifts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Conferences, Galas, Forums, etc.</w:t>
            </w:r>
          </w:p>
        </w:tc>
        <w:tc>
          <w:tcPr>
            <w:tcW w:w="162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Marketing Subcommittee</w:t>
            </w:r>
          </w:p>
          <w:p w:rsidR="00716D4E" w:rsidRPr="00C31B4F" w:rsidRDefault="00716D4E" w:rsidP="005B359A">
            <w:pPr>
              <w:pStyle w:val="ListParagraph"/>
              <w:ind w:left="18"/>
              <w:rPr>
                <w:rFonts w:asciiTheme="minorHAnsi" w:hAnsiTheme="minorHAnsi"/>
                <w:sz w:val="20"/>
                <w:szCs w:val="26"/>
                <w:lang w:val="en-GB"/>
              </w:rPr>
            </w:pPr>
          </w:p>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Bookstore Manager</w:t>
            </w:r>
          </w:p>
        </w:tc>
        <w:tc>
          <w:tcPr>
            <w:tcW w:w="2160" w:type="dxa"/>
            <w:vMerge w:val="restart"/>
          </w:tcPr>
          <w:p w:rsidR="00716D4E" w:rsidRPr="00C31B4F" w:rsidRDefault="00716D4E" w:rsidP="005B359A">
            <w:pPr>
              <w:pStyle w:val="ListParagraph"/>
              <w:ind w:left="18"/>
              <w:rPr>
                <w:rFonts w:asciiTheme="minorHAnsi" w:hAnsiTheme="minorHAnsi"/>
                <w:sz w:val="20"/>
                <w:szCs w:val="26"/>
                <w:lang w:val="en-GB"/>
              </w:rPr>
            </w:pPr>
            <w:r w:rsidRPr="00C31B4F">
              <w:rPr>
                <w:rFonts w:asciiTheme="minorHAnsi" w:hAnsiTheme="minorHAnsi"/>
                <w:sz w:val="20"/>
                <w:szCs w:val="26"/>
                <w:lang w:val="en-GB"/>
              </w:rPr>
              <w:t>Increased brand strength</w:t>
            </w:r>
          </w:p>
        </w:tc>
        <w:tc>
          <w:tcPr>
            <w:tcW w:w="1426" w:type="dxa"/>
            <w:vMerge w:val="restart"/>
          </w:tcPr>
          <w:p w:rsidR="00716D4E" w:rsidRPr="00C31B4F" w:rsidRDefault="00716D4E" w:rsidP="005B359A">
            <w:pPr>
              <w:rPr>
                <w:sz w:val="20"/>
                <w:szCs w:val="26"/>
                <w:lang w:val="en-GB"/>
              </w:rPr>
            </w:pPr>
            <w:r w:rsidRPr="00C31B4F">
              <w:rPr>
                <w:sz w:val="20"/>
                <w:szCs w:val="26"/>
                <w:lang w:val="en-GB"/>
              </w:rPr>
              <w:t>18SP</w:t>
            </w:r>
          </w:p>
        </w:tc>
      </w:tr>
      <w:tr w:rsidR="00716D4E" w:rsidRPr="00C31B4F" w:rsidTr="005B359A">
        <w:trPr>
          <w:trHeight w:val="487"/>
        </w:trPr>
        <w:tc>
          <w:tcPr>
            <w:tcW w:w="2227" w:type="dxa"/>
            <w:vMerge/>
          </w:tcPr>
          <w:p w:rsidR="00716D4E" w:rsidRPr="00C31B4F" w:rsidRDefault="00716D4E" w:rsidP="005B359A">
            <w:pPr>
              <w:rPr>
                <w:sz w:val="20"/>
                <w:szCs w:val="26"/>
                <w:lang w:val="en-GB"/>
              </w:rPr>
            </w:pPr>
          </w:p>
        </w:tc>
        <w:tc>
          <w:tcPr>
            <w:tcW w:w="3330" w:type="dxa"/>
            <w:vMerge/>
          </w:tcPr>
          <w:p w:rsidR="00716D4E" w:rsidRPr="00C31B4F" w:rsidRDefault="00716D4E" w:rsidP="005B359A">
            <w:pPr>
              <w:rPr>
                <w:sz w:val="20"/>
                <w:szCs w:val="26"/>
                <w:lang w:val="en-GB"/>
              </w:rPr>
            </w:pPr>
          </w:p>
        </w:tc>
        <w:tc>
          <w:tcPr>
            <w:tcW w:w="2970" w:type="dxa"/>
          </w:tcPr>
          <w:p w:rsidR="00716D4E" w:rsidRPr="00C31B4F" w:rsidRDefault="00716D4E" w:rsidP="005B359A">
            <w:pPr>
              <w:pStyle w:val="ListParagraph"/>
              <w:numPr>
                <w:ilvl w:val="0"/>
                <w:numId w:val="36"/>
              </w:numPr>
              <w:ind w:left="252" w:hanging="270"/>
              <w:rPr>
                <w:rFonts w:asciiTheme="minorHAnsi" w:hAnsiTheme="minorHAnsi"/>
                <w:sz w:val="20"/>
                <w:szCs w:val="26"/>
                <w:lang w:val="en-GB"/>
              </w:rPr>
            </w:pPr>
            <w:r w:rsidRPr="00C31B4F">
              <w:rPr>
                <w:rFonts w:asciiTheme="minorHAnsi" w:hAnsiTheme="minorHAnsi"/>
                <w:sz w:val="20"/>
                <w:szCs w:val="26"/>
                <w:lang w:val="en-GB"/>
              </w:rPr>
              <w:t>Capitalize on the value proposition of a Bermuda College education</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Placement of students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Placement of graduates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Transfer of graduates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Transfer of students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Articulation agreements</w:t>
            </w:r>
          </w:p>
          <w:p w:rsidR="00716D4E" w:rsidRPr="00C31B4F" w:rsidRDefault="00716D4E" w:rsidP="005B359A">
            <w:pPr>
              <w:pStyle w:val="ListParagraph"/>
              <w:numPr>
                <w:ilvl w:val="1"/>
                <w:numId w:val="36"/>
              </w:numPr>
              <w:ind w:left="432" w:hanging="270"/>
              <w:rPr>
                <w:rFonts w:asciiTheme="minorHAnsi" w:hAnsiTheme="minorHAnsi"/>
                <w:sz w:val="20"/>
                <w:szCs w:val="26"/>
                <w:lang w:val="en-GB"/>
              </w:rPr>
            </w:pPr>
            <w:r w:rsidRPr="00C31B4F">
              <w:rPr>
                <w:rFonts w:asciiTheme="minorHAnsi" w:hAnsiTheme="minorHAnsi"/>
                <w:sz w:val="20"/>
                <w:szCs w:val="26"/>
                <w:lang w:val="en-GB"/>
              </w:rPr>
              <w:t>Summer course students</w:t>
            </w:r>
          </w:p>
        </w:tc>
        <w:tc>
          <w:tcPr>
            <w:tcW w:w="1620" w:type="dxa"/>
            <w:vMerge/>
          </w:tcPr>
          <w:p w:rsidR="00716D4E" w:rsidRPr="00C31B4F" w:rsidRDefault="00716D4E" w:rsidP="005B359A">
            <w:pPr>
              <w:pStyle w:val="ListParagraph"/>
              <w:ind w:left="18"/>
              <w:rPr>
                <w:rFonts w:asciiTheme="minorHAnsi" w:hAnsiTheme="minorHAnsi"/>
                <w:sz w:val="20"/>
                <w:szCs w:val="26"/>
                <w:lang w:val="en-GB"/>
              </w:rPr>
            </w:pPr>
          </w:p>
        </w:tc>
        <w:tc>
          <w:tcPr>
            <w:tcW w:w="2160" w:type="dxa"/>
            <w:vMerge/>
          </w:tcPr>
          <w:p w:rsidR="00716D4E" w:rsidRPr="00C31B4F" w:rsidRDefault="00716D4E" w:rsidP="005B359A">
            <w:pPr>
              <w:pStyle w:val="ListParagraph"/>
              <w:ind w:left="18"/>
              <w:rPr>
                <w:rFonts w:asciiTheme="minorHAnsi" w:hAnsiTheme="minorHAnsi"/>
                <w:sz w:val="20"/>
                <w:szCs w:val="26"/>
                <w:lang w:val="en-GB"/>
              </w:rPr>
            </w:pPr>
          </w:p>
        </w:tc>
        <w:tc>
          <w:tcPr>
            <w:tcW w:w="1426" w:type="dxa"/>
            <w:vMerge/>
          </w:tcPr>
          <w:p w:rsidR="00716D4E" w:rsidRPr="00C31B4F" w:rsidRDefault="00716D4E" w:rsidP="005B359A">
            <w:pPr>
              <w:rPr>
                <w:sz w:val="20"/>
                <w:szCs w:val="26"/>
                <w:lang w:val="en-GB"/>
              </w:rPr>
            </w:pPr>
          </w:p>
        </w:tc>
      </w:tr>
    </w:tbl>
    <w:p w:rsidR="00716D4E" w:rsidRPr="00C31B4F" w:rsidRDefault="00716D4E" w:rsidP="00716D4E">
      <w:pPr>
        <w:rPr>
          <w:sz w:val="18"/>
          <w:lang w:val="en-GB"/>
        </w:rPr>
      </w:pPr>
    </w:p>
    <w:p w:rsidR="00716D4E" w:rsidRPr="00C31B4F" w:rsidRDefault="00716D4E" w:rsidP="00716D4E">
      <w:pPr>
        <w:rPr>
          <w:lang w:val="en-GB"/>
        </w:rPr>
      </w:pPr>
    </w:p>
    <w:p w:rsidR="00840AB8" w:rsidRPr="00C31B4F" w:rsidRDefault="00840AB8">
      <w:pPr>
        <w:rPr>
          <w:lang w:val="en-GB"/>
        </w:rPr>
      </w:pPr>
    </w:p>
    <w:p w:rsidR="002C1025" w:rsidRDefault="002C1025" w:rsidP="00840AB8">
      <w:pPr>
        <w:tabs>
          <w:tab w:val="left" w:pos="5040"/>
        </w:tabs>
        <w:jc w:val="center"/>
        <w:rPr>
          <w:rFonts w:cs="Times New Roman"/>
          <w:sz w:val="24"/>
          <w:szCs w:val="24"/>
          <w:lang w:val="en-GB"/>
        </w:rPr>
        <w:sectPr w:rsidR="002C1025" w:rsidSect="00054E2B">
          <w:headerReference w:type="even" r:id="rId14"/>
          <w:headerReference w:type="default" r:id="rId15"/>
          <w:footerReference w:type="default" r:id="rId16"/>
          <w:headerReference w:type="first" r:id="rId17"/>
          <w:pgSz w:w="15840" w:h="12240" w:orient="landscape"/>
          <w:pgMar w:top="1440" w:right="1080" w:bottom="1440" w:left="1080" w:header="720" w:footer="720" w:gutter="0"/>
          <w:cols w:space="720"/>
          <w:docGrid w:linePitch="360"/>
        </w:sectPr>
      </w:pPr>
    </w:p>
    <w:p w:rsidR="00716D4E" w:rsidRPr="00C31B4F" w:rsidRDefault="00716D4E" w:rsidP="00840AB8">
      <w:pPr>
        <w:rPr>
          <w:rFonts w:cs="Times New Roman"/>
          <w:sz w:val="24"/>
          <w:szCs w:val="24"/>
          <w:lang w:val="en-GB"/>
        </w:rPr>
      </w:pPr>
    </w:p>
    <w:p w:rsidR="00716D4E" w:rsidRPr="00C31B4F" w:rsidRDefault="00716D4E" w:rsidP="00840AB8">
      <w:pPr>
        <w:rPr>
          <w:rFonts w:cs="Times New Roman"/>
          <w:sz w:val="24"/>
          <w:szCs w:val="24"/>
          <w:lang w:val="en-GB"/>
        </w:rPr>
      </w:pPr>
    </w:p>
    <w:p w:rsidR="00840AB8" w:rsidRPr="00C31B4F" w:rsidRDefault="00CE3338" w:rsidP="00840AB8">
      <w:pPr>
        <w:rPr>
          <w:rFonts w:cs="Times New Roman"/>
          <w:sz w:val="24"/>
          <w:szCs w:val="24"/>
          <w:lang w:val="en-GB"/>
        </w:rPr>
      </w:pPr>
      <w:r w:rsidRPr="00C31B4F">
        <w:rPr>
          <w:noProof/>
        </w:rPr>
        <w:drawing>
          <wp:anchor distT="0" distB="0" distL="114300" distR="114300" simplePos="0" relativeHeight="251667456" behindDoc="0" locked="0" layoutInCell="1" allowOverlap="1" wp14:anchorId="1EF71CC5" wp14:editId="09177E26">
            <wp:simplePos x="0" y="0"/>
            <wp:positionH relativeFrom="margin">
              <wp:align>left</wp:align>
            </wp:positionH>
            <wp:positionV relativeFrom="paragraph">
              <wp:posOffset>233680</wp:posOffset>
            </wp:positionV>
            <wp:extent cx="2954020" cy="1974850"/>
            <wp:effectExtent l="0" t="0" r="0" b="6350"/>
            <wp:wrapSquare wrapText="bothSides"/>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5402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AB8" w:rsidRPr="00C31B4F" w:rsidRDefault="00840AB8" w:rsidP="00D8132A">
      <w:pPr>
        <w:pStyle w:val="Heading1"/>
      </w:pPr>
      <w:bookmarkStart w:id="7" w:name="_Toc506299736"/>
      <w:r w:rsidRPr="00C31B4F">
        <w:t>The Academic Resource Centre</w:t>
      </w:r>
      <w:bookmarkEnd w:id="7"/>
      <w:r w:rsidRPr="00C31B4F">
        <w:t xml:space="preserve"> </w:t>
      </w:r>
    </w:p>
    <w:p w:rsidR="00840AB8" w:rsidRPr="00C31B4F" w:rsidRDefault="00840AB8" w:rsidP="00840AB8">
      <w:pPr>
        <w:rPr>
          <w:rFonts w:cs="Times New Roman"/>
          <w:sz w:val="56"/>
          <w:szCs w:val="72"/>
          <w:lang w:val="en-GB"/>
        </w:rPr>
      </w:pPr>
      <w:r w:rsidRPr="00C31B4F">
        <w:rPr>
          <w:rFonts w:cs="Times New Roman"/>
          <w:sz w:val="56"/>
          <w:szCs w:val="72"/>
          <w:lang w:val="en-GB"/>
        </w:rPr>
        <w:t xml:space="preserve">Development Plan  </w:t>
      </w:r>
      <w:r w:rsidRPr="00C31B4F">
        <w:rPr>
          <w:rFonts w:cs="Times New Roman"/>
          <w:sz w:val="56"/>
          <w:szCs w:val="72"/>
          <w:lang w:val="en-GB"/>
        </w:rPr>
        <w:tab/>
        <w:t>2018-2020</w:t>
      </w:r>
    </w:p>
    <w:p w:rsidR="00840AB8" w:rsidRPr="00C31B4F" w:rsidRDefault="00840AB8" w:rsidP="00840AB8">
      <w:pPr>
        <w:rPr>
          <w:rFonts w:cs="Times New Roman"/>
          <w:sz w:val="72"/>
          <w:szCs w:val="72"/>
          <w:lang w:val="en-GB"/>
        </w:rPr>
      </w:pPr>
    </w:p>
    <w:p w:rsidR="00840AB8" w:rsidRPr="00C31B4F" w:rsidRDefault="00840AB8" w:rsidP="00840AB8">
      <w:pPr>
        <w:rPr>
          <w:rFonts w:cs="Times New Roman"/>
          <w:sz w:val="72"/>
          <w:szCs w:val="72"/>
          <w:lang w:val="en-GB"/>
        </w:rPr>
        <w:sectPr w:rsidR="00840AB8" w:rsidRPr="00C31B4F" w:rsidSect="002C1025">
          <w:headerReference w:type="default" r:id="rId18"/>
          <w:pgSz w:w="15840" w:h="12240" w:orient="landscape"/>
          <w:pgMar w:top="1440" w:right="1080" w:bottom="1440" w:left="1080" w:header="720" w:footer="720" w:gutter="0"/>
          <w:cols w:space="720"/>
          <w:docGrid w:linePitch="360"/>
        </w:sectPr>
      </w:pPr>
    </w:p>
    <w:p w:rsidR="00840AB8" w:rsidRPr="00C31B4F" w:rsidRDefault="00840AB8" w:rsidP="00840AB8">
      <w:pPr>
        <w:rPr>
          <w:rFonts w:eastAsiaTheme="minorEastAsia" w:cs="Times New Roman"/>
          <w:color w:val="000000" w:themeColor="text1"/>
          <w:kern w:val="24"/>
          <w:sz w:val="24"/>
          <w:szCs w:val="24"/>
          <w:lang w:val="en-GB"/>
        </w:rPr>
      </w:pPr>
      <w:r w:rsidRPr="00C31B4F">
        <w:rPr>
          <w:rFonts w:eastAsiaTheme="minorEastAsia" w:cs="Times New Roman"/>
          <w:color w:val="000000" w:themeColor="text1"/>
          <w:kern w:val="24"/>
          <w:sz w:val="24"/>
          <w:szCs w:val="24"/>
          <w:lang w:val="en-GB"/>
        </w:rPr>
        <w:t>Mission</w:t>
      </w:r>
    </w:p>
    <w:p w:rsidR="00840AB8" w:rsidRPr="00C31B4F" w:rsidRDefault="00840AB8" w:rsidP="00840AB8">
      <w:pPr>
        <w:rPr>
          <w:rFonts w:eastAsiaTheme="minorEastAsia" w:cs="Times New Roman"/>
          <w:color w:val="000000" w:themeColor="text1"/>
          <w:kern w:val="24"/>
          <w:sz w:val="24"/>
          <w:szCs w:val="24"/>
          <w:lang w:val="en-GB"/>
        </w:rPr>
      </w:pPr>
      <w:r w:rsidRPr="00C31B4F">
        <w:rPr>
          <w:rFonts w:eastAsiaTheme="minorEastAsia" w:cs="Times New Roman"/>
          <w:color w:val="000000" w:themeColor="text1"/>
          <w:kern w:val="24"/>
          <w:sz w:val="24"/>
          <w:szCs w:val="24"/>
          <w:lang w:val="en-GB"/>
        </w:rPr>
        <w:t>The Academic Resource Centre serves all Bermuda College students in their quest for academic excellence. The ARC provides academic support, enhances student learning and assists in the development of independent learning in a friendly, comfortable environment.</w:t>
      </w:r>
    </w:p>
    <w:p w:rsidR="00840AB8" w:rsidRPr="00C31B4F" w:rsidRDefault="00840AB8" w:rsidP="00840AB8">
      <w:pPr>
        <w:pStyle w:val="NormalWeb"/>
        <w:spacing w:before="120" w:beforeAutospacing="0" w:after="0" w:afterAutospacing="0"/>
        <w:ind w:left="432" w:hanging="432"/>
        <w:textAlignment w:val="baseline"/>
        <w:rPr>
          <w:rFonts w:asciiTheme="minorHAnsi" w:eastAsiaTheme="minorEastAsia" w:hAnsiTheme="minorHAnsi"/>
          <w:color w:val="000000" w:themeColor="text1"/>
          <w:kern w:val="24"/>
          <w:lang w:val="en-GB"/>
        </w:rPr>
      </w:pPr>
      <w:r w:rsidRPr="00C31B4F">
        <w:rPr>
          <w:rFonts w:asciiTheme="minorHAnsi" w:eastAsiaTheme="minorEastAsia" w:hAnsiTheme="minorHAnsi"/>
          <w:color w:val="000000" w:themeColor="text1"/>
          <w:kern w:val="24"/>
          <w:lang w:val="en-GB"/>
        </w:rPr>
        <w:t>Goals</w:t>
      </w:r>
    </w:p>
    <w:p w:rsidR="00840AB8" w:rsidRPr="00C31B4F" w:rsidRDefault="00840AB8" w:rsidP="00840AB8">
      <w:pPr>
        <w:pStyle w:val="NormalWeb"/>
        <w:numPr>
          <w:ilvl w:val="0"/>
          <w:numId w:val="1"/>
        </w:numPr>
        <w:spacing w:before="0" w:beforeAutospacing="0" w:after="120" w:afterAutospacing="0"/>
        <w:textAlignment w:val="baseline"/>
        <w:rPr>
          <w:rFonts w:asciiTheme="minorHAnsi" w:hAnsiTheme="minorHAnsi"/>
          <w:lang w:val="en-GB"/>
        </w:rPr>
      </w:pPr>
      <w:r w:rsidRPr="00C31B4F">
        <w:rPr>
          <w:rFonts w:asciiTheme="minorHAnsi" w:eastAsiaTheme="minorEastAsia" w:hAnsiTheme="minorHAnsi"/>
          <w:color w:val="000000" w:themeColor="text1"/>
          <w:kern w:val="24"/>
          <w:lang w:val="en-GB"/>
        </w:rPr>
        <w:t>To  provide academic support for students</w:t>
      </w:r>
    </w:p>
    <w:p w:rsidR="00840AB8" w:rsidRPr="00C31B4F" w:rsidRDefault="00840AB8" w:rsidP="00840AB8">
      <w:pPr>
        <w:pStyle w:val="NormalWeb"/>
        <w:numPr>
          <w:ilvl w:val="0"/>
          <w:numId w:val="1"/>
        </w:numPr>
        <w:spacing w:before="0" w:beforeAutospacing="0" w:after="120" w:afterAutospacing="0"/>
        <w:textAlignment w:val="baseline"/>
        <w:rPr>
          <w:rFonts w:asciiTheme="minorHAnsi" w:hAnsiTheme="minorHAnsi"/>
          <w:lang w:val="en-GB"/>
        </w:rPr>
      </w:pPr>
      <w:r w:rsidRPr="00C31B4F">
        <w:rPr>
          <w:rFonts w:asciiTheme="minorHAnsi" w:eastAsiaTheme="minorEastAsia" w:hAnsiTheme="minorHAnsi"/>
          <w:color w:val="000000" w:themeColor="text1"/>
          <w:kern w:val="24"/>
          <w:lang w:val="en-GB"/>
        </w:rPr>
        <w:t>To develop independent learners</w:t>
      </w:r>
    </w:p>
    <w:p w:rsidR="00840AB8" w:rsidRPr="00C31B4F" w:rsidRDefault="00840AB8" w:rsidP="00840AB8">
      <w:pPr>
        <w:pStyle w:val="NormalWeb"/>
        <w:numPr>
          <w:ilvl w:val="0"/>
          <w:numId w:val="1"/>
        </w:numPr>
        <w:spacing w:before="0" w:beforeAutospacing="0" w:after="120" w:afterAutospacing="0"/>
        <w:textAlignment w:val="baseline"/>
        <w:rPr>
          <w:rFonts w:asciiTheme="minorHAnsi" w:hAnsiTheme="minorHAnsi"/>
          <w:lang w:val="en-GB"/>
        </w:rPr>
      </w:pPr>
      <w:r w:rsidRPr="00C31B4F">
        <w:rPr>
          <w:rFonts w:asciiTheme="minorHAnsi" w:eastAsiaTheme="minorEastAsia" w:hAnsiTheme="minorHAnsi"/>
          <w:color w:val="000000" w:themeColor="text1"/>
          <w:kern w:val="24"/>
          <w:lang w:val="en-GB"/>
        </w:rPr>
        <w:t>To enhance student learning and study skills</w:t>
      </w:r>
    </w:p>
    <w:p w:rsidR="00840AB8" w:rsidRPr="00C31B4F" w:rsidRDefault="00840AB8" w:rsidP="00840AB8">
      <w:pPr>
        <w:pStyle w:val="NormalWeb"/>
        <w:numPr>
          <w:ilvl w:val="0"/>
          <w:numId w:val="1"/>
        </w:numPr>
        <w:spacing w:before="120" w:beforeAutospacing="0" w:after="0" w:afterAutospacing="0"/>
        <w:textAlignment w:val="baseline"/>
        <w:rPr>
          <w:rFonts w:asciiTheme="minorHAnsi" w:hAnsiTheme="minorHAnsi"/>
          <w:lang w:val="en-GB"/>
        </w:rPr>
      </w:pPr>
      <w:r w:rsidRPr="00C31B4F">
        <w:rPr>
          <w:rFonts w:asciiTheme="minorHAnsi" w:eastAsiaTheme="minorEastAsia" w:hAnsiTheme="minorHAnsi"/>
          <w:color w:val="000000" w:themeColor="text1"/>
          <w:kern w:val="24"/>
          <w:lang w:val="en-GB"/>
        </w:rPr>
        <w:t>To help increase students’ understanding of course content and materials</w:t>
      </w:r>
    </w:p>
    <w:p w:rsidR="00840AB8" w:rsidRPr="00C31B4F" w:rsidRDefault="00840AB8" w:rsidP="00840AB8">
      <w:pPr>
        <w:spacing w:after="0" w:line="240" w:lineRule="auto"/>
        <w:rPr>
          <w:rFonts w:cs="Times New Roman"/>
          <w:sz w:val="24"/>
          <w:szCs w:val="24"/>
          <w:lang w:val="en-GB"/>
        </w:rPr>
      </w:pPr>
    </w:p>
    <w:p w:rsidR="00840AB8" w:rsidRPr="00C31B4F" w:rsidRDefault="00840AB8" w:rsidP="00840AB8">
      <w:pPr>
        <w:spacing w:after="240" w:line="240" w:lineRule="auto"/>
        <w:rPr>
          <w:rFonts w:cs="Times New Roman"/>
          <w:sz w:val="24"/>
          <w:szCs w:val="24"/>
          <w:lang w:val="en-GB"/>
        </w:rPr>
      </w:pPr>
      <w:r w:rsidRPr="00C31B4F">
        <w:rPr>
          <w:rFonts w:cs="Times New Roman"/>
          <w:sz w:val="24"/>
          <w:szCs w:val="24"/>
          <w:lang w:val="en-GB"/>
        </w:rPr>
        <w:t>The following services and programs are currently under the remit of the ARC:</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Professional and Peer tutors</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Individual and group tutoring (math, English, science, study skills)</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Computerized Placement Testing (CPT)</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Study Skills Workshops</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SMARTHINKING, an online tutoring service</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Disability Support Services</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Dual Enrolment Program</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 xml:space="preserve">College Skills Course CSC 1110: Learning Strategies for Student Success </w:t>
      </w:r>
    </w:p>
    <w:p w:rsidR="00840AB8" w:rsidRPr="00C31B4F" w:rsidRDefault="00840AB8" w:rsidP="00840AB8">
      <w:pPr>
        <w:pStyle w:val="ListParagraph"/>
        <w:numPr>
          <w:ilvl w:val="0"/>
          <w:numId w:val="2"/>
        </w:numPr>
        <w:kinsoku w:val="0"/>
        <w:overflowPunct w:val="0"/>
        <w:textAlignment w:val="baseline"/>
        <w:rPr>
          <w:rFonts w:asciiTheme="minorHAnsi" w:hAnsiTheme="minorHAnsi"/>
          <w:color w:val="0BD0D9"/>
          <w:lang w:val="en-GB"/>
        </w:rPr>
      </w:pPr>
      <w:r w:rsidRPr="00C31B4F">
        <w:rPr>
          <w:rFonts w:asciiTheme="minorHAnsi" w:eastAsiaTheme="minorEastAsia" w:hAnsiTheme="minorHAnsi"/>
          <w:color w:val="000000" w:themeColor="text1"/>
          <w:kern w:val="24"/>
          <w:lang w:val="en-GB"/>
        </w:rPr>
        <w:t>First Year Experience</w:t>
      </w:r>
    </w:p>
    <w:p w:rsidR="00840AB8" w:rsidRPr="00C31B4F" w:rsidRDefault="00840AB8" w:rsidP="00840AB8">
      <w:pPr>
        <w:pStyle w:val="NormalWeb"/>
        <w:spacing w:before="106" w:beforeAutospacing="0" w:after="0" w:afterAutospacing="0"/>
        <w:rPr>
          <w:rFonts w:asciiTheme="minorHAnsi" w:hAnsiTheme="minorHAnsi" w:cs="Arial"/>
          <w:lang w:val="en-GB"/>
        </w:rPr>
      </w:pPr>
    </w:p>
    <w:p w:rsidR="00840AB8" w:rsidRPr="00C31B4F" w:rsidRDefault="00840AB8" w:rsidP="00840AB8">
      <w:pPr>
        <w:rPr>
          <w:rFonts w:cs="Times New Roman"/>
          <w:sz w:val="32"/>
          <w:szCs w:val="32"/>
          <w:lang w:val="en-GB"/>
        </w:rPr>
        <w:sectPr w:rsidR="00840AB8" w:rsidRPr="00C31B4F" w:rsidSect="00A978ED">
          <w:pgSz w:w="15840" w:h="12240" w:orient="landscape"/>
          <w:pgMar w:top="1440" w:right="1080" w:bottom="1440" w:left="1080" w:header="720" w:footer="720" w:gutter="0"/>
          <w:cols w:space="720"/>
          <w:docGrid w:linePitch="360"/>
        </w:sectPr>
      </w:pPr>
    </w:p>
    <w:p w:rsidR="00840AB8" w:rsidRPr="00C31B4F" w:rsidRDefault="00840AB8" w:rsidP="00840AB8">
      <w:pPr>
        <w:rPr>
          <w:rFonts w:cs="Times New Roman"/>
          <w:sz w:val="32"/>
          <w:szCs w:val="32"/>
          <w:lang w:val="en-GB"/>
        </w:rPr>
      </w:pPr>
      <w:r w:rsidRPr="00C31B4F">
        <w:rPr>
          <w:rFonts w:cs="Times New Roman"/>
          <w:sz w:val="32"/>
          <w:szCs w:val="32"/>
          <w:lang w:val="en-GB"/>
        </w:rPr>
        <w:t>Teaching and Tutoring</w:t>
      </w:r>
    </w:p>
    <w:tbl>
      <w:tblPr>
        <w:tblStyle w:val="TableGrid"/>
        <w:tblW w:w="0" w:type="auto"/>
        <w:tblLook w:val="04A0" w:firstRow="1" w:lastRow="0" w:firstColumn="1" w:lastColumn="0" w:noHBand="0" w:noVBand="1"/>
      </w:tblPr>
      <w:tblGrid>
        <w:gridCol w:w="2381"/>
        <w:gridCol w:w="2626"/>
        <w:gridCol w:w="2892"/>
        <w:gridCol w:w="1704"/>
        <w:gridCol w:w="2545"/>
        <w:gridCol w:w="1522"/>
      </w:tblGrid>
      <w:tr w:rsidR="00DF6B6A" w:rsidRPr="00C31B4F" w:rsidTr="00E72E5D">
        <w:tc>
          <w:tcPr>
            <w:tcW w:w="2381" w:type="dxa"/>
            <w:shd w:val="clear" w:color="auto" w:fill="C00000"/>
          </w:tcPr>
          <w:p w:rsidR="00DF6B6A" w:rsidRPr="00C31B4F" w:rsidRDefault="00565DDB" w:rsidP="00565DDB">
            <w:pPr>
              <w:jc w:val="center"/>
              <w:rPr>
                <w:rFonts w:cs="Times New Roman"/>
                <w:b/>
                <w:szCs w:val="24"/>
                <w:lang w:val="en-GB"/>
              </w:rPr>
            </w:pPr>
            <w:r w:rsidRPr="00C31B4F">
              <w:rPr>
                <w:rFonts w:cs="Times New Roman"/>
                <w:b/>
                <w:szCs w:val="24"/>
                <w:lang w:val="en-GB"/>
              </w:rPr>
              <w:t xml:space="preserve">Teaching and Tutoring </w:t>
            </w:r>
            <w:r w:rsidR="00DF6B6A" w:rsidRPr="00C31B4F">
              <w:rPr>
                <w:rFonts w:cs="Times New Roman"/>
                <w:b/>
                <w:szCs w:val="24"/>
                <w:lang w:val="en-GB"/>
              </w:rPr>
              <w:t>Objective</w:t>
            </w:r>
          </w:p>
        </w:tc>
        <w:tc>
          <w:tcPr>
            <w:tcW w:w="2626"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Strategies</w:t>
            </w:r>
          </w:p>
        </w:tc>
        <w:tc>
          <w:tcPr>
            <w:tcW w:w="2892" w:type="dxa"/>
            <w:shd w:val="clear" w:color="auto" w:fill="C00000"/>
          </w:tcPr>
          <w:p w:rsidR="00DF6B6A" w:rsidRPr="00C31B4F" w:rsidRDefault="00DF6B6A" w:rsidP="00565DDB">
            <w:pPr>
              <w:jc w:val="center"/>
              <w:rPr>
                <w:rFonts w:cs="Times New Roman"/>
                <w:b/>
                <w:szCs w:val="24"/>
                <w:lang w:val="en-GB"/>
              </w:rPr>
            </w:pPr>
            <w:proofErr w:type="spellStart"/>
            <w:r w:rsidRPr="00C31B4F">
              <w:rPr>
                <w:rFonts w:cs="Times New Roman"/>
                <w:b/>
                <w:szCs w:val="24"/>
                <w:lang w:val="en-GB"/>
              </w:rPr>
              <w:t>Tacitcs</w:t>
            </w:r>
            <w:proofErr w:type="spellEnd"/>
            <w:r w:rsidRPr="00C31B4F">
              <w:rPr>
                <w:rFonts w:cs="Times New Roman"/>
                <w:b/>
                <w:szCs w:val="24"/>
                <w:lang w:val="en-GB"/>
              </w:rPr>
              <w:t>/Initiatives</w:t>
            </w:r>
          </w:p>
        </w:tc>
        <w:tc>
          <w:tcPr>
            <w:tcW w:w="1704"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Participants/</w:t>
            </w:r>
            <w:r w:rsidRPr="00C31B4F">
              <w:rPr>
                <w:rFonts w:cs="Times New Roman"/>
                <w:b/>
                <w:szCs w:val="24"/>
                <w:lang w:val="en-GB"/>
              </w:rPr>
              <w:br/>
              <w:t>Resources</w:t>
            </w:r>
          </w:p>
        </w:tc>
        <w:tc>
          <w:tcPr>
            <w:tcW w:w="2545"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Results</w:t>
            </w:r>
          </w:p>
        </w:tc>
        <w:tc>
          <w:tcPr>
            <w:tcW w:w="1522"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Timeframe</w:t>
            </w:r>
          </w:p>
        </w:tc>
      </w:tr>
      <w:tr w:rsidR="00E72E5D" w:rsidRPr="00C31B4F" w:rsidTr="00E72E5D">
        <w:tc>
          <w:tcPr>
            <w:tcW w:w="2381" w:type="dxa"/>
            <w:vMerge w:val="restart"/>
          </w:tcPr>
          <w:p w:rsidR="00E72E5D" w:rsidRPr="00C31B4F" w:rsidRDefault="00E72E5D" w:rsidP="00840AB8">
            <w:pPr>
              <w:pStyle w:val="NormalWeb"/>
              <w:spacing w:before="106" w:beforeAutospacing="0" w:after="0" w:afterAutospacing="0"/>
              <w:rPr>
                <w:rFonts w:asciiTheme="minorHAnsi" w:eastAsiaTheme="minorEastAsia" w:hAnsiTheme="minorHAnsi"/>
                <w:color w:val="000000" w:themeColor="text1"/>
                <w:kern w:val="24"/>
                <w:sz w:val="22"/>
                <w:lang w:val="en-GB"/>
              </w:rPr>
            </w:pPr>
            <w:r w:rsidRPr="00C31B4F">
              <w:rPr>
                <w:rFonts w:asciiTheme="minorHAnsi" w:eastAsiaTheme="minorEastAsia" w:hAnsiTheme="minorHAnsi"/>
                <w:color w:val="000000" w:themeColor="text1"/>
                <w:kern w:val="24"/>
                <w:sz w:val="22"/>
                <w:lang w:val="en-GB"/>
              </w:rPr>
              <w:t>To increase the effecting teaching and tutoring services available at the ARC.</w:t>
            </w:r>
          </w:p>
        </w:tc>
        <w:tc>
          <w:tcPr>
            <w:tcW w:w="2626" w:type="dxa"/>
          </w:tcPr>
          <w:p w:rsidR="00E72E5D" w:rsidRPr="00C31B4F" w:rsidRDefault="00E72E5D" w:rsidP="00840AB8">
            <w:pPr>
              <w:pStyle w:val="NormalWeb"/>
              <w:spacing w:before="106" w:beforeAutospacing="0" w:after="0" w:afterAutospacing="0"/>
              <w:rPr>
                <w:rFonts w:asciiTheme="minorHAnsi" w:hAnsiTheme="minorHAnsi"/>
                <w:sz w:val="22"/>
                <w:szCs w:val="32"/>
                <w:lang w:val="en-GB"/>
              </w:rPr>
            </w:pPr>
            <w:r w:rsidRPr="00C31B4F">
              <w:rPr>
                <w:rFonts w:asciiTheme="minorHAnsi" w:eastAsiaTheme="minorEastAsia" w:hAnsiTheme="minorHAnsi"/>
                <w:color w:val="000000" w:themeColor="text1"/>
                <w:kern w:val="24"/>
                <w:sz w:val="22"/>
                <w:lang w:val="en-GB"/>
              </w:rPr>
              <w:t>Review ARC mission, goals, policies and procedures</w:t>
            </w:r>
          </w:p>
        </w:tc>
        <w:tc>
          <w:tcPr>
            <w:tcW w:w="2892" w:type="dxa"/>
          </w:tcPr>
          <w:p w:rsidR="00E72E5D" w:rsidRPr="00C31B4F" w:rsidRDefault="00E72E5D" w:rsidP="00840AB8">
            <w:pPr>
              <w:pStyle w:val="NormalWeb"/>
              <w:spacing w:before="106" w:beforeAutospacing="0" w:after="0" w:afterAutospacing="0"/>
              <w:rPr>
                <w:rFonts w:asciiTheme="minorHAnsi" w:hAnsiTheme="minorHAnsi"/>
                <w:sz w:val="22"/>
                <w:szCs w:val="32"/>
                <w:lang w:val="en-GB"/>
              </w:rPr>
            </w:pPr>
            <w:r w:rsidRPr="00C31B4F">
              <w:rPr>
                <w:rFonts w:asciiTheme="minorHAnsi" w:eastAsiaTheme="minorEastAsia" w:hAnsiTheme="minorHAnsi"/>
                <w:color w:val="000000" w:themeColor="text1"/>
                <w:kern w:val="24"/>
                <w:sz w:val="22"/>
                <w:lang w:val="en-GB"/>
              </w:rPr>
              <w:t xml:space="preserve">Review the Tutor Handbook, ARC referral procedures and referral form </w:t>
            </w:r>
          </w:p>
        </w:tc>
        <w:tc>
          <w:tcPr>
            <w:tcW w:w="1704" w:type="dxa"/>
          </w:tcPr>
          <w:p w:rsidR="00E72E5D" w:rsidRPr="00C31B4F" w:rsidRDefault="00E72E5D" w:rsidP="00840AB8">
            <w:pPr>
              <w:rPr>
                <w:rFonts w:cs="Times New Roman"/>
                <w:szCs w:val="32"/>
                <w:lang w:val="en-GB"/>
              </w:rPr>
            </w:pPr>
          </w:p>
          <w:p w:rsidR="00E72E5D" w:rsidRPr="00C31B4F" w:rsidRDefault="00E72E5D" w:rsidP="00840AB8">
            <w:pPr>
              <w:rPr>
                <w:rFonts w:cs="Times New Roman"/>
                <w:szCs w:val="24"/>
                <w:lang w:val="en-GB"/>
              </w:rPr>
            </w:pPr>
            <w:r w:rsidRPr="00C31B4F">
              <w:rPr>
                <w:rFonts w:cs="Times New Roman"/>
                <w:szCs w:val="24"/>
                <w:lang w:val="en-GB"/>
              </w:rPr>
              <w:t>ARC</w:t>
            </w:r>
          </w:p>
        </w:tc>
        <w:tc>
          <w:tcPr>
            <w:tcW w:w="2545" w:type="dxa"/>
          </w:tcPr>
          <w:p w:rsidR="00E72E5D" w:rsidRPr="00C31B4F" w:rsidRDefault="00E72E5D" w:rsidP="00840AB8">
            <w:pPr>
              <w:rPr>
                <w:rFonts w:cs="Times New Roman"/>
                <w:szCs w:val="24"/>
                <w:lang w:val="en-GB"/>
              </w:rPr>
            </w:pPr>
            <w:r w:rsidRPr="00C31B4F">
              <w:rPr>
                <w:rFonts w:cs="Times New Roman"/>
                <w:szCs w:val="24"/>
                <w:lang w:val="en-GB"/>
              </w:rPr>
              <w:t>Increased alignment to BC mission and student needs</w:t>
            </w:r>
          </w:p>
          <w:p w:rsidR="00E72E5D" w:rsidRPr="00C31B4F" w:rsidRDefault="00E72E5D" w:rsidP="00840AB8">
            <w:pPr>
              <w:rPr>
                <w:rFonts w:cs="Times New Roman"/>
                <w:szCs w:val="24"/>
                <w:lang w:val="en-GB"/>
              </w:rPr>
            </w:pPr>
            <w:r w:rsidRPr="00C31B4F">
              <w:rPr>
                <w:rFonts w:cs="Times New Roman"/>
                <w:szCs w:val="24"/>
                <w:lang w:val="en-GB"/>
              </w:rPr>
              <w:t>Increased quality of ARC services</w:t>
            </w:r>
          </w:p>
        </w:tc>
        <w:tc>
          <w:tcPr>
            <w:tcW w:w="1522" w:type="dxa"/>
          </w:tcPr>
          <w:p w:rsidR="00E72E5D" w:rsidRPr="00C31B4F" w:rsidRDefault="00E72E5D" w:rsidP="00840AB8">
            <w:pPr>
              <w:rPr>
                <w:rFonts w:cs="Times New Roman"/>
                <w:szCs w:val="24"/>
                <w:lang w:val="en-GB"/>
              </w:rPr>
            </w:pPr>
            <w:r w:rsidRPr="00C31B4F">
              <w:rPr>
                <w:rFonts w:cs="Times New Roman"/>
                <w:szCs w:val="24"/>
                <w:lang w:val="en-GB"/>
              </w:rPr>
              <w:t>SP 2019</w:t>
            </w:r>
          </w:p>
        </w:tc>
      </w:tr>
      <w:tr w:rsidR="00E72E5D" w:rsidRPr="00C31B4F" w:rsidTr="00E72E5D">
        <w:tc>
          <w:tcPr>
            <w:tcW w:w="2381"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626" w:type="dxa"/>
          </w:tcPr>
          <w:p w:rsidR="00E72E5D" w:rsidRPr="00C31B4F" w:rsidRDefault="00E72E5D" w:rsidP="00840AB8">
            <w:pPr>
              <w:pStyle w:val="NormalWeb"/>
              <w:spacing w:before="106" w:beforeAutospacing="0" w:after="0" w:afterAutospacing="0"/>
              <w:rPr>
                <w:rFonts w:asciiTheme="minorHAnsi" w:hAnsiTheme="minorHAnsi"/>
                <w:sz w:val="22"/>
                <w:szCs w:val="32"/>
                <w:lang w:val="en-GB"/>
              </w:rPr>
            </w:pPr>
            <w:r w:rsidRPr="00C31B4F">
              <w:rPr>
                <w:rFonts w:asciiTheme="minorHAnsi" w:hAnsiTheme="minorHAnsi"/>
                <w:sz w:val="22"/>
                <w:lang w:val="en-GB"/>
              </w:rPr>
              <w:t>Utilize Math Redesign for increased success in Math</w:t>
            </w:r>
          </w:p>
        </w:tc>
        <w:tc>
          <w:tcPr>
            <w:tcW w:w="2892" w:type="dxa"/>
          </w:tcPr>
          <w:p w:rsidR="00E72E5D" w:rsidRPr="00C31B4F" w:rsidRDefault="00E72E5D" w:rsidP="00840AB8">
            <w:pPr>
              <w:rPr>
                <w:rFonts w:cs="Times New Roman"/>
                <w:szCs w:val="24"/>
                <w:lang w:val="en-GB"/>
              </w:rPr>
            </w:pPr>
            <w:r w:rsidRPr="00C31B4F">
              <w:rPr>
                <w:rFonts w:cs="Times New Roman"/>
                <w:szCs w:val="24"/>
                <w:lang w:val="en-GB"/>
              </w:rPr>
              <w:t>Review Redesign Research and implement the Emporium Model</w:t>
            </w:r>
          </w:p>
        </w:tc>
        <w:tc>
          <w:tcPr>
            <w:tcW w:w="1704" w:type="dxa"/>
          </w:tcPr>
          <w:p w:rsidR="00E72E5D" w:rsidRPr="00C31B4F" w:rsidRDefault="00E72E5D" w:rsidP="00840AB8">
            <w:pPr>
              <w:rPr>
                <w:rFonts w:cs="Times New Roman"/>
                <w:szCs w:val="24"/>
                <w:lang w:val="en-GB"/>
              </w:rPr>
            </w:pPr>
            <w:r w:rsidRPr="00C31B4F">
              <w:rPr>
                <w:rFonts w:cs="Times New Roman"/>
                <w:szCs w:val="24"/>
                <w:lang w:val="en-GB"/>
              </w:rPr>
              <w:t>ARC (Math)</w:t>
            </w:r>
          </w:p>
          <w:p w:rsidR="00E72E5D" w:rsidRPr="00C31B4F" w:rsidRDefault="00E72E5D" w:rsidP="00840AB8">
            <w:pPr>
              <w:rPr>
                <w:rFonts w:cs="Times New Roman"/>
                <w:szCs w:val="24"/>
                <w:lang w:val="en-GB"/>
              </w:rPr>
            </w:pPr>
            <w:r w:rsidRPr="00C31B4F">
              <w:rPr>
                <w:rFonts w:cs="Times New Roman"/>
                <w:szCs w:val="24"/>
                <w:lang w:val="en-GB"/>
              </w:rPr>
              <w:t xml:space="preserve">Division of Arts and Science </w:t>
            </w:r>
          </w:p>
        </w:tc>
        <w:tc>
          <w:tcPr>
            <w:tcW w:w="2545" w:type="dxa"/>
          </w:tcPr>
          <w:p w:rsidR="00E72E5D" w:rsidRPr="00C31B4F" w:rsidRDefault="00E72E5D" w:rsidP="00840AB8">
            <w:pPr>
              <w:rPr>
                <w:rFonts w:cs="Times New Roman"/>
                <w:szCs w:val="24"/>
                <w:lang w:val="en-GB"/>
              </w:rPr>
            </w:pPr>
            <w:r w:rsidRPr="00C31B4F">
              <w:rPr>
                <w:rFonts w:cs="Times New Roman"/>
                <w:szCs w:val="24"/>
                <w:lang w:val="en-GB"/>
              </w:rPr>
              <w:t>Increased student success in math</w:t>
            </w:r>
          </w:p>
          <w:p w:rsidR="00E72E5D" w:rsidRPr="00C31B4F" w:rsidRDefault="00E72E5D" w:rsidP="00840AB8">
            <w:pPr>
              <w:rPr>
                <w:rFonts w:cs="Times New Roman"/>
                <w:szCs w:val="24"/>
                <w:lang w:val="en-GB"/>
              </w:rPr>
            </w:pPr>
            <w:r w:rsidRPr="00C31B4F">
              <w:rPr>
                <w:rFonts w:cs="Times New Roman"/>
                <w:szCs w:val="24"/>
                <w:lang w:val="en-GB"/>
              </w:rPr>
              <w:t xml:space="preserve">Creates a positive </w:t>
            </w:r>
            <w:proofErr w:type="spellStart"/>
            <w:r w:rsidRPr="00C31B4F">
              <w:rPr>
                <w:rFonts w:cs="Times New Roman"/>
                <w:szCs w:val="24"/>
                <w:lang w:val="en-GB"/>
              </w:rPr>
              <w:t>mindset</w:t>
            </w:r>
            <w:proofErr w:type="spellEnd"/>
            <w:r w:rsidRPr="00C31B4F">
              <w:rPr>
                <w:rFonts w:cs="Times New Roman"/>
                <w:szCs w:val="24"/>
                <w:lang w:val="en-GB"/>
              </w:rPr>
              <w:t xml:space="preserve"> in students for math  </w:t>
            </w:r>
          </w:p>
        </w:tc>
        <w:tc>
          <w:tcPr>
            <w:tcW w:w="1522" w:type="dxa"/>
          </w:tcPr>
          <w:p w:rsidR="00E72E5D" w:rsidRPr="00C31B4F" w:rsidRDefault="00E72E5D" w:rsidP="00840AB8">
            <w:pPr>
              <w:rPr>
                <w:rFonts w:cs="Times New Roman"/>
                <w:szCs w:val="24"/>
                <w:lang w:val="en-GB"/>
              </w:rPr>
            </w:pPr>
            <w:r w:rsidRPr="00C31B4F">
              <w:rPr>
                <w:rFonts w:cs="Times New Roman"/>
                <w:szCs w:val="24"/>
                <w:lang w:val="en-GB"/>
              </w:rPr>
              <w:t>FA 2019</w:t>
            </w:r>
          </w:p>
        </w:tc>
      </w:tr>
      <w:tr w:rsidR="00E72E5D" w:rsidRPr="00C31B4F" w:rsidTr="00E72E5D">
        <w:tc>
          <w:tcPr>
            <w:tcW w:w="2381" w:type="dxa"/>
            <w:vMerge/>
          </w:tcPr>
          <w:p w:rsidR="00E72E5D" w:rsidRPr="00C31B4F" w:rsidRDefault="00E72E5D" w:rsidP="00840AB8">
            <w:pPr>
              <w:rPr>
                <w:rFonts w:cs="Times New Roman"/>
                <w:szCs w:val="24"/>
                <w:lang w:val="en-GB"/>
              </w:rPr>
            </w:pPr>
          </w:p>
        </w:tc>
        <w:tc>
          <w:tcPr>
            <w:tcW w:w="2626" w:type="dxa"/>
          </w:tcPr>
          <w:p w:rsidR="00E72E5D" w:rsidRPr="00C31B4F" w:rsidRDefault="00E72E5D" w:rsidP="00840AB8">
            <w:pPr>
              <w:rPr>
                <w:rFonts w:cs="Times New Roman"/>
                <w:szCs w:val="24"/>
                <w:lang w:val="en-GB"/>
              </w:rPr>
            </w:pPr>
            <w:r w:rsidRPr="00C31B4F">
              <w:rPr>
                <w:rFonts w:cs="Times New Roman"/>
                <w:szCs w:val="24"/>
                <w:lang w:val="en-GB"/>
              </w:rPr>
              <w:t xml:space="preserve">Implement summer tutoring intervention program </w:t>
            </w:r>
          </w:p>
        </w:tc>
        <w:tc>
          <w:tcPr>
            <w:tcW w:w="2892" w:type="dxa"/>
          </w:tcPr>
          <w:p w:rsidR="00E72E5D" w:rsidRPr="00C31B4F" w:rsidRDefault="00E72E5D" w:rsidP="00840AB8">
            <w:pPr>
              <w:rPr>
                <w:rFonts w:cs="Times New Roman"/>
                <w:szCs w:val="32"/>
                <w:lang w:val="en-GB"/>
              </w:rPr>
            </w:pPr>
            <w:r w:rsidRPr="00C31B4F">
              <w:rPr>
                <w:rFonts w:cs="Times New Roman"/>
                <w:szCs w:val="24"/>
                <w:lang w:val="en-GB"/>
              </w:rPr>
              <w:t>Target students who have taken the CPT for fall entrance</w:t>
            </w:r>
          </w:p>
        </w:tc>
        <w:tc>
          <w:tcPr>
            <w:tcW w:w="1704" w:type="dxa"/>
          </w:tcPr>
          <w:p w:rsidR="00E72E5D" w:rsidRPr="00C31B4F" w:rsidRDefault="00E72E5D" w:rsidP="00840AB8">
            <w:pPr>
              <w:rPr>
                <w:rFonts w:cs="Times New Roman"/>
                <w:szCs w:val="24"/>
                <w:lang w:val="en-GB"/>
              </w:rPr>
            </w:pPr>
            <w:r w:rsidRPr="00C31B4F">
              <w:rPr>
                <w:rFonts w:cs="Times New Roman"/>
                <w:szCs w:val="24"/>
                <w:lang w:val="en-GB"/>
              </w:rPr>
              <w:t>ARC  ( English and Reading)</w:t>
            </w:r>
          </w:p>
        </w:tc>
        <w:tc>
          <w:tcPr>
            <w:tcW w:w="2545" w:type="dxa"/>
          </w:tcPr>
          <w:p w:rsidR="00E72E5D" w:rsidRPr="00C31B4F" w:rsidRDefault="00E72E5D" w:rsidP="00840AB8">
            <w:pPr>
              <w:rPr>
                <w:rFonts w:cs="Times New Roman"/>
                <w:szCs w:val="24"/>
                <w:lang w:val="en-GB"/>
              </w:rPr>
            </w:pPr>
            <w:r w:rsidRPr="00C31B4F">
              <w:rPr>
                <w:rFonts w:cs="Times New Roman"/>
                <w:szCs w:val="24"/>
                <w:lang w:val="en-GB"/>
              </w:rPr>
              <w:t>Reduces completion time for prep courses</w:t>
            </w:r>
          </w:p>
        </w:tc>
        <w:tc>
          <w:tcPr>
            <w:tcW w:w="1522" w:type="dxa"/>
          </w:tcPr>
          <w:p w:rsidR="00E72E5D" w:rsidRPr="00C31B4F" w:rsidRDefault="00E72E5D" w:rsidP="00840AB8">
            <w:pPr>
              <w:rPr>
                <w:rFonts w:cs="Times New Roman"/>
                <w:szCs w:val="24"/>
                <w:lang w:val="en-GB"/>
              </w:rPr>
            </w:pPr>
            <w:r w:rsidRPr="00C31B4F">
              <w:rPr>
                <w:rFonts w:cs="Times New Roman"/>
                <w:szCs w:val="24"/>
                <w:lang w:val="en-GB"/>
              </w:rPr>
              <w:t>FA 2018</w:t>
            </w:r>
          </w:p>
        </w:tc>
      </w:tr>
      <w:tr w:rsidR="00E72E5D" w:rsidRPr="00C31B4F" w:rsidTr="00E72E5D">
        <w:tc>
          <w:tcPr>
            <w:tcW w:w="2381"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626" w:type="dxa"/>
          </w:tcPr>
          <w:p w:rsidR="00E72E5D" w:rsidRPr="00C31B4F" w:rsidRDefault="00E72E5D" w:rsidP="00840AB8">
            <w:pPr>
              <w:pStyle w:val="NormalWeb"/>
              <w:spacing w:before="106" w:beforeAutospacing="0" w:after="0" w:afterAutospacing="0"/>
              <w:rPr>
                <w:rFonts w:asciiTheme="minorHAnsi" w:hAnsiTheme="minorHAnsi"/>
                <w:sz w:val="22"/>
                <w:szCs w:val="32"/>
                <w:lang w:val="en-GB"/>
              </w:rPr>
            </w:pPr>
            <w:r w:rsidRPr="00C31B4F">
              <w:rPr>
                <w:rFonts w:asciiTheme="minorHAnsi" w:hAnsiTheme="minorHAnsi"/>
                <w:sz w:val="22"/>
                <w:lang w:val="en-GB"/>
              </w:rPr>
              <w:t xml:space="preserve">Implement summer study skills program </w:t>
            </w:r>
          </w:p>
        </w:tc>
        <w:tc>
          <w:tcPr>
            <w:tcW w:w="2892" w:type="dxa"/>
          </w:tcPr>
          <w:p w:rsidR="00E72E5D" w:rsidRPr="00C31B4F" w:rsidRDefault="00E72E5D" w:rsidP="00840AB8">
            <w:pPr>
              <w:rPr>
                <w:rFonts w:cs="Times New Roman"/>
                <w:szCs w:val="24"/>
                <w:lang w:val="en-GB"/>
              </w:rPr>
            </w:pPr>
            <w:r w:rsidRPr="00C31B4F">
              <w:rPr>
                <w:rFonts w:cs="Times New Roman"/>
                <w:szCs w:val="24"/>
                <w:lang w:val="en-GB"/>
              </w:rPr>
              <w:t>Target students who have been accepted for fall entrance</w:t>
            </w:r>
          </w:p>
        </w:tc>
        <w:tc>
          <w:tcPr>
            <w:tcW w:w="1704" w:type="dxa"/>
          </w:tcPr>
          <w:p w:rsidR="00E72E5D" w:rsidRPr="00C31B4F" w:rsidRDefault="00E72E5D" w:rsidP="00840AB8">
            <w:pPr>
              <w:rPr>
                <w:rFonts w:cs="Times New Roman"/>
                <w:szCs w:val="24"/>
                <w:lang w:val="en-GB"/>
              </w:rPr>
            </w:pPr>
            <w:r w:rsidRPr="00C31B4F">
              <w:rPr>
                <w:rFonts w:cs="Times New Roman"/>
                <w:szCs w:val="24"/>
                <w:lang w:val="en-GB"/>
              </w:rPr>
              <w:t>ARC ( Study Skills)</w:t>
            </w:r>
          </w:p>
        </w:tc>
        <w:tc>
          <w:tcPr>
            <w:tcW w:w="2545" w:type="dxa"/>
          </w:tcPr>
          <w:p w:rsidR="00E72E5D" w:rsidRPr="00C31B4F" w:rsidRDefault="00E72E5D" w:rsidP="00840AB8">
            <w:pPr>
              <w:rPr>
                <w:rFonts w:cs="Times New Roman"/>
                <w:szCs w:val="24"/>
                <w:lang w:val="en-GB"/>
              </w:rPr>
            </w:pPr>
            <w:r w:rsidRPr="00C31B4F">
              <w:rPr>
                <w:rFonts w:cs="Times New Roman"/>
                <w:szCs w:val="24"/>
                <w:lang w:val="en-GB"/>
              </w:rPr>
              <w:t>Improved preparation for academic success</w:t>
            </w:r>
            <w:r w:rsidR="008A6C16">
              <w:rPr>
                <w:rFonts w:cs="Times New Roman"/>
                <w:szCs w:val="24"/>
                <w:lang w:val="en-GB"/>
              </w:rPr>
              <w:t xml:space="preserve"> (reduce failure rates)</w:t>
            </w:r>
          </w:p>
        </w:tc>
        <w:tc>
          <w:tcPr>
            <w:tcW w:w="1522" w:type="dxa"/>
          </w:tcPr>
          <w:p w:rsidR="00E72E5D" w:rsidRPr="00C31B4F" w:rsidRDefault="00E72E5D" w:rsidP="00840AB8">
            <w:pPr>
              <w:rPr>
                <w:rFonts w:cs="Times New Roman"/>
                <w:szCs w:val="24"/>
                <w:lang w:val="en-GB"/>
              </w:rPr>
            </w:pPr>
            <w:r w:rsidRPr="00C31B4F">
              <w:rPr>
                <w:rFonts w:cs="Times New Roman"/>
                <w:szCs w:val="24"/>
                <w:lang w:val="en-GB"/>
              </w:rPr>
              <w:t>FA 2018</w:t>
            </w:r>
          </w:p>
        </w:tc>
      </w:tr>
      <w:tr w:rsidR="00E72E5D" w:rsidRPr="00C31B4F" w:rsidTr="00E72E5D">
        <w:tc>
          <w:tcPr>
            <w:tcW w:w="2381"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626" w:type="dxa"/>
          </w:tcPr>
          <w:p w:rsidR="00E72E5D" w:rsidRPr="00C31B4F" w:rsidRDefault="00E72E5D" w:rsidP="00840AB8">
            <w:pPr>
              <w:pStyle w:val="NormalWeb"/>
              <w:spacing w:before="106" w:beforeAutospacing="0" w:after="0" w:afterAutospacing="0"/>
              <w:rPr>
                <w:rFonts w:asciiTheme="minorHAnsi" w:hAnsiTheme="minorHAnsi"/>
                <w:sz w:val="22"/>
                <w:u w:val="single"/>
                <w:lang w:val="en-GB"/>
              </w:rPr>
            </w:pPr>
            <w:r w:rsidRPr="00C31B4F">
              <w:rPr>
                <w:rFonts w:asciiTheme="minorHAnsi" w:hAnsiTheme="minorHAnsi"/>
                <w:sz w:val="22"/>
                <w:lang w:val="en-GB"/>
              </w:rPr>
              <w:t>Diversify and Increase math workshops</w:t>
            </w:r>
          </w:p>
          <w:p w:rsidR="00E72E5D" w:rsidRPr="00C31B4F" w:rsidRDefault="00E72E5D" w:rsidP="00840AB8">
            <w:pPr>
              <w:rPr>
                <w:rFonts w:cs="Times New Roman"/>
                <w:szCs w:val="32"/>
                <w:lang w:val="en-GB"/>
              </w:rPr>
            </w:pPr>
          </w:p>
        </w:tc>
        <w:tc>
          <w:tcPr>
            <w:tcW w:w="2892" w:type="dxa"/>
          </w:tcPr>
          <w:p w:rsidR="00E72E5D" w:rsidRPr="00C31B4F" w:rsidRDefault="00E72E5D" w:rsidP="00840AB8">
            <w:pPr>
              <w:rPr>
                <w:rFonts w:cs="Times New Roman"/>
                <w:szCs w:val="24"/>
                <w:lang w:val="en-GB"/>
              </w:rPr>
            </w:pPr>
            <w:r w:rsidRPr="00C31B4F">
              <w:rPr>
                <w:rFonts w:cs="Times New Roman"/>
                <w:szCs w:val="24"/>
                <w:lang w:val="en-GB"/>
              </w:rPr>
              <w:t>Offer more workshops that are aligned with math courses</w:t>
            </w:r>
          </w:p>
        </w:tc>
        <w:tc>
          <w:tcPr>
            <w:tcW w:w="1704" w:type="dxa"/>
          </w:tcPr>
          <w:p w:rsidR="00E72E5D" w:rsidRPr="00C31B4F" w:rsidRDefault="00E72E5D" w:rsidP="00840AB8">
            <w:pPr>
              <w:rPr>
                <w:rFonts w:cs="Times New Roman"/>
                <w:szCs w:val="24"/>
                <w:lang w:val="en-GB"/>
              </w:rPr>
            </w:pPr>
            <w:r w:rsidRPr="00C31B4F">
              <w:rPr>
                <w:rFonts w:cs="Times New Roman"/>
                <w:szCs w:val="24"/>
                <w:lang w:val="en-GB"/>
              </w:rPr>
              <w:t>ARC (Math)</w:t>
            </w:r>
          </w:p>
        </w:tc>
        <w:tc>
          <w:tcPr>
            <w:tcW w:w="2545" w:type="dxa"/>
          </w:tcPr>
          <w:p w:rsidR="00E72E5D" w:rsidRPr="00C31B4F" w:rsidRDefault="00E72E5D" w:rsidP="008A6C16">
            <w:pPr>
              <w:rPr>
                <w:rFonts w:cs="Times New Roman"/>
                <w:szCs w:val="24"/>
                <w:lang w:val="en-GB"/>
              </w:rPr>
            </w:pPr>
            <w:r w:rsidRPr="00C31B4F">
              <w:rPr>
                <w:rFonts w:cs="Times New Roman"/>
                <w:szCs w:val="24"/>
                <w:lang w:val="en-GB"/>
              </w:rPr>
              <w:t>Increased student success</w:t>
            </w:r>
            <w:r w:rsidR="008A6C16">
              <w:rPr>
                <w:rFonts w:cs="Times New Roman"/>
                <w:szCs w:val="24"/>
                <w:lang w:val="en-GB"/>
              </w:rPr>
              <w:t xml:space="preserve"> (increase pass rates)</w:t>
            </w:r>
          </w:p>
        </w:tc>
        <w:tc>
          <w:tcPr>
            <w:tcW w:w="1522" w:type="dxa"/>
          </w:tcPr>
          <w:p w:rsidR="00E72E5D" w:rsidRPr="00C31B4F" w:rsidRDefault="00E72E5D" w:rsidP="00840AB8">
            <w:pPr>
              <w:rPr>
                <w:rFonts w:cs="Times New Roman"/>
                <w:szCs w:val="24"/>
                <w:lang w:val="en-GB"/>
              </w:rPr>
            </w:pPr>
            <w:r w:rsidRPr="00C31B4F">
              <w:rPr>
                <w:rFonts w:cs="Times New Roman"/>
                <w:szCs w:val="24"/>
                <w:lang w:val="en-GB"/>
              </w:rPr>
              <w:t>SP 2018</w:t>
            </w:r>
          </w:p>
        </w:tc>
      </w:tr>
      <w:tr w:rsidR="00E72E5D" w:rsidRPr="00C31B4F" w:rsidTr="00E72E5D">
        <w:tc>
          <w:tcPr>
            <w:tcW w:w="2381" w:type="dxa"/>
            <w:vMerge/>
          </w:tcPr>
          <w:p w:rsidR="00E72E5D" w:rsidRPr="00C31B4F" w:rsidRDefault="00E72E5D" w:rsidP="00840AB8">
            <w:pPr>
              <w:rPr>
                <w:rFonts w:cs="Times New Roman"/>
                <w:szCs w:val="24"/>
                <w:lang w:val="en-GB"/>
              </w:rPr>
            </w:pPr>
          </w:p>
        </w:tc>
        <w:tc>
          <w:tcPr>
            <w:tcW w:w="2626" w:type="dxa"/>
          </w:tcPr>
          <w:p w:rsidR="00E72E5D" w:rsidRPr="00C31B4F" w:rsidRDefault="00E72E5D" w:rsidP="00840AB8">
            <w:pPr>
              <w:rPr>
                <w:rFonts w:cs="Times New Roman"/>
                <w:szCs w:val="24"/>
                <w:lang w:val="en-GB"/>
              </w:rPr>
            </w:pPr>
            <w:r w:rsidRPr="00C31B4F">
              <w:rPr>
                <w:rFonts w:cs="Times New Roman"/>
                <w:szCs w:val="24"/>
                <w:lang w:val="en-GB"/>
              </w:rPr>
              <w:t>Increase peer tutor support</w:t>
            </w:r>
          </w:p>
        </w:tc>
        <w:tc>
          <w:tcPr>
            <w:tcW w:w="2892" w:type="dxa"/>
          </w:tcPr>
          <w:p w:rsidR="00E72E5D" w:rsidRPr="00C31B4F" w:rsidRDefault="00E72E5D" w:rsidP="00840AB8">
            <w:pPr>
              <w:rPr>
                <w:rFonts w:cs="Times New Roman"/>
                <w:szCs w:val="24"/>
                <w:lang w:val="en-GB"/>
              </w:rPr>
            </w:pPr>
            <w:r w:rsidRPr="00C31B4F">
              <w:rPr>
                <w:rFonts w:cs="Times New Roman"/>
                <w:szCs w:val="24"/>
                <w:lang w:val="en-GB"/>
              </w:rPr>
              <w:t>Reinstate peer tutoring program</w:t>
            </w:r>
          </w:p>
        </w:tc>
        <w:tc>
          <w:tcPr>
            <w:tcW w:w="1704" w:type="dxa"/>
          </w:tcPr>
          <w:p w:rsidR="00E72E5D" w:rsidRPr="00C31B4F" w:rsidRDefault="00E72E5D" w:rsidP="00840AB8">
            <w:pPr>
              <w:rPr>
                <w:rFonts w:cs="Times New Roman"/>
                <w:szCs w:val="24"/>
                <w:lang w:val="en-GB"/>
              </w:rPr>
            </w:pPr>
            <w:r w:rsidRPr="00C31B4F">
              <w:rPr>
                <w:rFonts w:cs="Times New Roman"/>
                <w:szCs w:val="24"/>
                <w:lang w:val="en-GB"/>
              </w:rPr>
              <w:t>ARC</w:t>
            </w:r>
          </w:p>
        </w:tc>
        <w:tc>
          <w:tcPr>
            <w:tcW w:w="2545" w:type="dxa"/>
          </w:tcPr>
          <w:p w:rsidR="00E72E5D" w:rsidRPr="00C31B4F" w:rsidRDefault="00E72E5D" w:rsidP="00840AB8">
            <w:pPr>
              <w:rPr>
                <w:rFonts w:cs="Times New Roman"/>
                <w:szCs w:val="24"/>
                <w:lang w:val="en-GB"/>
              </w:rPr>
            </w:pPr>
            <w:r w:rsidRPr="00C31B4F">
              <w:rPr>
                <w:rFonts w:cs="Times New Roman"/>
                <w:szCs w:val="24"/>
                <w:lang w:val="en-GB"/>
              </w:rPr>
              <w:t>Increased student success</w:t>
            </w:r>
          </w:p>
        </w:tc>
        <w:tc>
          <w:tcPr>
            <w:tcW w:w="1522" w:type="dxa"/>
          </w:tcPr>
          <w:p w:rsidR="00E72E5D" w:rsidRPr="00C31B4F" w:rsidRDefault="00E72E5D" w:rsidP="00840AB8">
            <w:pPr>
              <w:rPr>
                <w:rFonts w:cs="Times New Roman"/>
                <w:szCs w:val="24"/>
                <w:lang w:val="en-GB"/>
              </w:rPr>
            </w:pPr>
            <w:r w:rsidRPr="00C31B4F">
              <w:rPr>
                <w:rFonts w:cs="Times New Roman"/>
                <w:szCs w:val="24"/>
                <w:lang w:val="en-GB"/>
              </w:rPr>
              <w:t>FA 2018</w:t>
            </w:r>
          </w:p>
        </w:tc>
      </w:tr>
    </w:tbl>
    <w:p w:rsidR="00840AB8" w:rsidRPr="00C31B4F" w:rsidRDefault="00840AB8" w:rsidP="00840AB8">
      <w:pPr>
        <w:rPr>
          <w:rFonts w:cs="Times New Roman"/>
          <w:sz w:val="32"/>
          <w:szCs w:val="32"/>
          <w:lang w:val="en-GB"/>
        </w:rPr>
      </w:pPr>
    </w:p>
    <w:p w:rsidR="00840AB8" w:rsidRPr="00C31B4F" w:rsidRDefault="00840AB8" w:rsidP="00840AB8">
      <w:pPr>
        <w:rPr>
          <w:rFonts w:cs="Times New Roman"/>
          <w:sz w:val="32"/>
          <w:szCs w:val="32"/>
          <w:lang w:val="en-GB"/>
        </w:rPr>
      </w:pPr>
      <w:r w:rsidRPr="00C31B4F">
        <w:rPr>
          <w:rFonts w:cs="Times New Roman"/>
          <w:sz w:val="32"/>
          <w:szCs w:val="32"/>
          <w:lang w:val="en-GB"/>
        </w:rPr>
        <w:br w:type="page"/>
      </w:r>
    </w:p>
    <w:p w:rsidR="00840AB8" w:rsidRPr="00C31B4F" w:rsidRDefault="00840AB8" w:rsidP="00840AB8">
      <w:pPr>
        <w:rPr>
          <w:rFonts w:cs="Times New Roman"/>
          <w:sz w:val="32"/>
          <w:szCs w:val="32"/>
          <w:lang w:val="en-GB"/>
        </w:rPr>
      </w:pPr>
      <w:r w:rsidRPr="00C31B4F">
        <w:rPr>
          <w:rFonts w:cs="Times New Roman"/>
          <w:sz w:val="32"/>
          <w:szCs w:val="32"/>
          <w:lang w:val="en-GB"/>
        </w:rPr>
        <w:t>Dual Enrolment</w:t>
      </w:r>
    </w:p>
    <w:tbl>
      <w:tblPr>
        <w:tblStyle w:val="TableGrid"/>
        <w:tblW w:w="0" w:type="auto"/>
        <w:tblLook w:val="04A0" w:firstRow="1" w:lastRow="0" w:firstColumn="1" w:lastColumn="0" w:noHBand="0" w:noVBand="1"/>
      </w:tblPr>
      <w:tblGrid>
        <w:gridCol w:w="2386"/>
        <w:gridCol w:w="2569"/>
        <w:gridCol w:w="2751"/>
        <w:gridCol w:w="1787"/>
        <w:gridCol w:w="2488"/>
        <w:gridCol w:w="1689"/>
      </w:tblGrid>
      <w:tr w:rsidR="00DF6B6A" w:rsidRPr="00C31B4F" w:rsidTr="00E72E5D">
        <w:tc>
          <w:tcPr>
            <w:tcW w:w="2386" w:type="dxa"/>
            <w:shd w:val="clear" w:color="auto" w:fill="C00000"/>
          </w:tcPr>
          <w:p w:rsidR="00DF6B6A" w:rsidRPr="00C31B4F" w:rsidRDefault="00565DDB" w:rsidP="00565DDB">
            <w:pPr>
              <w:jc w:val="center"/>
              <w:rPr>
                <w:rFonts w:cs="Times New Roman"/>
                <w:b/>
                <w:szCs w:val="24"/>
                <w:lang w:val="en-GB"/>
              </w:rPr>
            </w:pPr>
            <w:r w:rsidRPr="00C31B4F">
              <w:rPr>
                <w:rFonts w:cs="Times New Roman"/>
                <w:b/>
                <w:szCs w:val="24"/>
                <w:lang w:val="en-GB"/>
              </w:rPr>
              <w:t xml:space="preserve">Dual Enrolment </w:t>
            </w:r>
            <w:r w:rsidR="00DF6B6A" w:rsidRPr="00C31B4F">
              <w:rPr>
                <w:rFonts w:cs="Times New Roman"/>
                <w:b/>
                <w:szCs w:val="24"/>
                <w:lang w:val="en-GB"/>
              </w:rPr>
              <w:t>Objective</w:t>
            </w:r>
          </w:p>
        </w:tc>
        <w:tc>
          <w:tcPr>
            <w:tcW w:w="2569"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Strategies</w:t>
            </w:r>
          </w:p>
        </w:tc>
        <w:tc>
          <w:tcPr>
            <w:tcW w:w="2751" w:type="dxa"/>
            <w:shd w:val="clear" w:color="auto" w:fill="C00000"/>
          </w:tcPr>
          <w:p w:rsidR="00DF6B6A" w:rsidRPr="00C31B4F" w:rsidRDefault="00DF6B6A" w:rsidP="00565DDB">
            <w:pPr>
              <w:jc w:val="center"/>
              <w:rPr>
                <w:rFonts w:cs="Times New Roman"/>
                <w:b/>
                <w:szCs w:val="24"/>
                <w:lang w:val="en-GB"/>
              </w:rPr>
            </w:pPr>
            <w:proofErr w:type="spellStart"/>
            <w:r w:rsidRPr="00C31B4F">
              <w:rPr>
                <w:rFonts w:cs="Times New Roman"/>
                <w:b/>
                <w:szCs w:val="24"/>
                <w:lang w:val="en-GB"/>
              </w:rPr>
              <w:t>Tacitcs</w:t>
            </w:r>
            <w:proofErr w:type="spellEnd"/>
            <w:r w:rsidRPr="00C31B4F">
              <w:rPr>
                <w:rFonts w:cs="Times New Roman"/>
                <w:b/>
                <w:szCs w:val="24"/>
                <w:lang w:val="en-GB"/>
              </w:rPr>
              <w:t>/Initiatives</w:t>
            </w:r>
          </w:p>
        </w:tc>
        <w:tc>
          <w:tcPr>
            <w:tcW w:w="1787"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Participants/</w:t>
            </w:r>
            <w:r w:rsidRPr="00C31B4F">
              <w:rPr>
                <w:rFonts w:cs="Times New Roman"/>
                <w:b/>
                <w:szCs w:val="24"/>
                <w:lang w:val="en-GB"/>
              </w:rPr>
              <w:br/>
              <w:t>Resources</w:t>
            </w:r>
          </w:p>
        </w:tc>
        <w:tc>
          <w:tcPr>
            <w:tcW w:w="2488"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Results</w:t>
            </w:r>
          </w:p>
        </w:tc>
        <w:tc>
          <w:tcPr>
            <w:tcW w:w="1689"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Timeframe</w:t>
            </w:r>
          </w:p>
        </w:tc>
      </w:tr>
      <w:tr w:rsidR="00E72E5D" w:rsidRPr="00C31B4F" w:rsidTr="00E72E5D">
        <w:tc>
          <w:tcPr>
            <w:tcW w:w="2386" w:type="dxa"/>
            <w:vMerge w:val="restart"/>
          </w:tcPr>
          <w:p w:rsidR="00E72E5D" w:rsidRPr="00C31B4F" w:rsidRDefault="00E72E5D" w:rsidP="00E72E5D">
            <w:pPr>
              <w:pStyle w:val="NormalWeb"/>
              <w:spacing w:before="106" w:beforeAutospacing="0" w:after="0" w:afterAutospacing="0"/>
              <w:rPr>
                <w:rFonts w:asciiTheme="minorHAnsi" w:eastAsiaTheme="minorEastAsia" w:hAnsiTheme="minorHAnsi"/>
                <w:color w:val="000000" w:themeColor="text1"/>
                <w:kern w:val="24"/>
                <w:sz w:val="22"/>
                <w:lang w:val="en-GB"/>
              </w:rPr>
            </w:pPr>
            <w:r w:rsidRPr="00C31B4F">
              <w:rPr>
                <w:rFonts w:asciiTheme="minorHAnsi" w:eastAsiaTheme="minorEastAsia" w:hAnsiTheme="minorHAnsi"/>
                <w:color w:val="000000" w:themeColor="text1"/>
                <w:kern w:val="24"/>
                <w:sz w:val="22"/>
                <w:lang w:val="en-GB"/>
              </w:rPr>
              <w:t>To increase the Duel Enrolment pathways available at Bermuda College</w:t>
            </w:r>
          </w:p>
        </w:tc>
        <w:tc>
          <w:tcPr>
            <w:tcW w:w="2569" w:type="dxa"/>
          </w:tcPr>
          <w:p w:rsidR="00E72E5D" w:rsidRPr="00C31B4F" w:rsidRDefault="00E72E5D" w:rsidP="00E72E5D">
            <w:pPr>
              <w:rPr>
                <w:rFonts w:cs="Times New Roman"/>
                <w:szCs w:val="24"/>
                <w:lang w:val="en-GB"/>
              </w:rPr>
            </w:pPr>
            <w:r w:rsidRPr="00C31B4F">
              <w:rPr>
                <w:rFonts w:cs="Times New Roman"/>
                <w:szCs w:val="24"/>
                <w:lang w:val="en-GB"/>
              </w:rPr>
              <w:t xml:space="preserve">Develop Dual Enrolment </w:t>
            </w:r>
          </w:p>
        </w:tc>
        <w:tc>
          <w:tcPr>
            <w:tcW w:w="2751" w:type="dxa"/>
          </w:tcPr>
          <w:p w:rsidR="00E72E5D" w:rsidRPr="00C31B4F" w:rsidRDefault="00E72E5D" w:rsidP="00E72E5D">
            <w:pPr>
              <w:rPr>
                <w:rFonts w:cs="Times New Roman"/>
                <w:szCs w:val="24"/>
                <w:lang w:val="en-GB"/>
              </w:rPr>
            </w:pPr>
            <w:r w:rsidRPr="00C31B4F">
              <w:rPr>
                <w:rFonts w:cs="Times New Roman"/>
                <w:szCs w:val="24"/>
                <w:lang w:val="en-GB"/>
              </w:rPr>
              <w:t>Complete self-study for accreditation</w:t>
            </w:r>
          </w:p>
        </w:tc>
        <w:tc>
          <w:tcPr>
            <w:tcW w:w="1787" w:type="dxa"/>
          </w:tcPr>
          <w:p w:rsidR="00E72E5D" w:rsidRPr="00C31B4F" w:rsidRDefault="00E72E5D" w:rsidP="00E72E5D">
            <w:pPr>
              <w:rPr>
                <w:rFonts w:cs="Times New Roman"/>
                <w:szCs w:val="24"/>
                <w:lang w:val="en-GB"/>
              </w:rPr>
            </w:pPr>
            <w:r w:rsidRPr="00C31B4F">
              <w:rPr>
                <w:rFonts w:cs="Times New Roman"/>
                <w:szCs w:val="24"/>
                <w:lang w:val="en-GB"/>
              </w:rPr>
              <w:t>ARC Director</w:t>
            </w:r>
          </w:p>
          <w:p w:rsidR="00E72E5D" w:rsidRPr="00C31B4F" w:rsidRDefault="00E72E5D" w:rsidP="00E72E5D">
            <w:pPr>
              <w:rPr>
                <w:rFonts w:cs="Times New Roman"/>
                <w:szCs w:val="24"/>
                <w:lang w:val="en-GB"/>
              </w:rPr>
            </w:pPr>
            <w:r w:rsidRPr="00C31B4F">
              <w:rPr>
                <w:rFonts w:cs="Times New Roman"/>
                <w:szCs w:val="24"/>
                <w:lang w:val="en-GB"/>
              </w:rPr>
              <w:t xml:space="preserve">NACEP </w:t>
            </w:r>
          </w:p>
          <w:p w:rsidR="00E72E5D" w:rsidRPr="00C31B4F" w:rsidRDefault="00E72E5D" w:rsidP="00E72E5D">
            <w:pPr>
              <w:rPr>
                <w:rFonts w:cs="Times New Roman"/>
                <w:szCs w:val="24"/>
                <w:lang w:val="en-GB"/>
              </w:rPr>
            </w:pPr>
          </w:p>
        </w:tc>
        <w:tc>
          <w:tcPr>
            <w:tcW w:w="2488" w:type="dxa"/>
          </w:tcPr>
          <w:p w:rsidR="008A6C16" w:rsidRDefault="00E72E5D" w:rsidP="00E72E5D">
            <w:pPr>
              <w:rPr>
                <w:rFonts w:cs="Times New Roman"/>
                <w:szCs w:val="24"/>
                <w:lang w:val="en-GB"/>
              </w:rPr>
            </w:pPr>
            <w:r w:rsidRPr="00C31B4F">
              <w:rPr>
                <w:rFonts w:cs="Times New Roman"/>
                <w:szCs w:val="24"/>
                <w:lang w:val="en-GB"/>
              </w:rPr>
              <w:t>Enhanced credibility on the international level</w:t>
            </w:r>
            <w:r w:rsidR="008A6C16">
              <w:rPr>
                <w:rFonts w:cs="Times New Roman"/>
                <w:szCs w:val="24"/>
                <w:lang w:val="en-GB"/>
              </w:rPr>
              <w:t xml:space="preserve"> </w:t>
            </w:r>
          </w:p>
          <w:p w:rsidR="00E72E5D" w:rsidRPr="00C31B4F" w:rsidRDefault="008A6C16" w:rsidP="008A6C16">
            <w:pPr>
              <w:rPr>
                <w:rFonts w:cs="Times New Roman"/>
                <w:szCs w:val="24"/>
                <w:lang w:val="en-GB"/>
              </w:rPr>
            </w:pPr>
            <w:r>
              <w:rPr>
                <w:rFonts w:cs="Times New Roman"/>
                <w:szCs w:val="24"/>
                <w:lang w:val="en-GB"/>
              </w:rPr>
              <w:t>(increase of DE Students)</w:t>
            </w:r>
          </w:p>
        </w:tc>
        <w:tc>
          <w:tcPr>
            <w:tcW w:w="1689" w:type="dxa"/>
          </w:tcPr>
          <w:p w:rsidR="00E72E5D" w:rsidRPr="00C31B4F" w:rsidRDefault="00E72E5D" w:rsidP="00E72E5D">
            <w:pPr>
              <w:rPr>
                <w:rFonts w:cs="Times New Roman"/>
                <w:szCs w:val="24"/>
                <w:lang w:val="en-GB"/>
              </w:rPr>
            </w:pPr>
            <w:r w:rsidRPr="00C31B4F">
              <w:rPr>
                <w:rFonts w:cs="Times New Roman"/>
                <w:szCs w:val="24"/>
                <w:lang w:val="en-GB"/>
              </w:rPr>
              <w:t>FA2019</w:t>
            </w:r>
          </w:p>
        </w:tc>
      </w:tr>
      <w:tr w:rsidR="00E72E5D" w:rsidRPr="00C31B4F" w:rsidTr="00E72E5D">
        <w:tc>
          <w:tcPr>
            <w:tcW w:w="2386" w:type="dxa"/>
            <w:vMerge/>
          </w:tcPr>
          <w:p w:rsidR="00E72E5D" w:rsidRPr="00C31B4F" w:rsidRDefault="00E72E5D" w:rsidP="00E72E5D">
            <w:pPr>
              <w:pStyle w:val="NormalWeb"/>
              <w:spacing w:before="106" w:beforeAutospacing="0" w:after="0" w:afterAutospacing="0"/>
              <w:rPr>
                <w:rFonts w:asciiTheme="minorHAnsi" w:hAnsiTheme="minorHAnsi"/>
                <w:sz w:val="22"/>
                <w:lang w:val="en-GB"/>
              </w:rPr>
            </w:pPr>
          </w:p>
        </w:tc>
        <w:tc>
          <w:tcPr>
            <w:tcW w:w="2569" w:type="dxa"/>
          </w:tcPr>
          <w:p w:rsidR="00E72E5D" w:rsidRPr="00C31B4F" w:rsidRDefault="00E72E5D" w:rsidP="00E72E5D">
            <w:pPr>
              <w:rPr>
                <w:rFonts w:cs="Times New Roman"/>
                <w:szCs w:val="24"/>
                <w:lang w:val="en-GB"/>
              </w:rPr>
            </w:pPr>
            <w:r w:rsidRPr="00C31B4F">
              <w:rPr>
                <w:rFonts w:cs="Times New Roman"/>
                <w:szCs w:val="24"/>
                <w:lang w:val="en-GB"/>
              </w:rPr>
              <w:t>Increase number of Dual Enrolled students</w:t>
            </w:r>
          </w:p>
        </w:tc>
        <w:tc>
          <w:tcPr>
            <w:tcW w:w="2751" w:type="dxa"/>
          </w:tcPr>
          <w:p w:rsidR="00E72E5D" w:rsidRPr="00C31B4F" w:rsidRDefault="00E72E5D" w:rsidP="00E72E5D">
            <w:pPr>
              <w:pStyle w:val="NormalWeb"/>
              <w:spacing w:before="106" w:beforeAutospacing="0" w:after="0" w:afterAutospacing="0"/>
              <w:rPr>
                <w:rFonts w:asciiTheme="minorHAnsi" w:hAnsiTheme="minorHAnsi"/>
                <w:sz w:val="22"/>
                <w:lang w:val="en-GB"/>
              </w:rPr>
            </w:pPr>
            <w:proofErr w:type="spellStart"/>
            <w:r w:rsidRPr="00C31B4F">
              <w:rPr>
                <w:rFonts w:asciiTheme="minorHAnsi" w:hAnsiTheme="minorHAnsi"/>
                <w:sz w:val="22"/>
                <w:lang w:val="en-GB"/>
              </w:rPr>
              <w:t>Enroll</w:t>
            </w:r>
            <w:proofErr w:type="spellEnd"/>
            <w:r w:rsidRPr="00C31B4F">
              <w:rPr>
                <w:rFonts w:asciiTheme="minorHAnsi" w:hAnsiTheme="minorHAnsi"/>
                <w:sz w:val="22"/>
                <w:lang w:val="en-GB"/>
              </w:rPr>
              <w:t xml:space="preserve"> qualified applicants from private and home schools</w:t>
            </w:r>
          </w:p>
        </w:tc>
        <w:tc>
          <w:tcPr>
            <w:tcW w:w="1787" w:type="dxa"/>
          </w:tcPr>
          <w:p w:rsidR="00E72E5D" w:rsidRPr="00C31B4F" w:rsidRDefault="00E72E5D" w:rsidP="00E72E5D">
            <w:pPr>
              <w:rPr>
                <w:rFonts w:cs="Times New Roman"/>
                <w:szCs w:val="24"/>
                <w:lang w:val="en-GB"/>
              </w:rPr>
            </w:pPr>
            <w:r w:rsidRPr="00C31B4F">
              <w:rPr>
                <w:rFonts w:cs="Times New Roman"/>
                <w:szCs w:val="24"/>
                <w:lang w:val="en-GB"/>
              </w:rPr>
              <w:t>ARC Director</w:t>
            </w:r>
          </w:p>
          <w:p w:rsidR="00E72E5D" w:rsidRPr="00C31B4F" w:rsidRDefault="00E72E5D" w:rsidP="00E72E5D">
            <w:pPr>
              <w:rPr>
                <w:rFonts w:cs="Times New Roman"/>
                <w:szCs w:val="24"/>
                <w:lang w:val="en-GB"/>
              </w:rPr>
            </w:pPr>
          </w:p>
        </w:tc>
        <w:tc>
          <w:tcPr>
            <w:tcW w:w="2488" w:type="dxa"/>
          </w:tcPr>
          <w:p w:rsidR="00E72E5D" w:rsidRPr="00C31B4F" w:rsidRDefault="00E72E5D" w:rsidP="00E72E5D">
            <w:pPr>
              <w:rPr>
                <w:rFonts w:cs="Times New Roman"/>
                <w:szCs w:val="24"/>
                <w:lang w:val="en-GB"/>
              </w:rPr>
            </w:pPr>
            <w:r w:rsidRPr="00C31B4F">
              <w:rPr>
                <w:rFonts w:cs="Times New Roman"/>
                <w:szCs w:val="24"/>
                <w:lang w:val="en-GB"/>
              </w:rPr>
              <w:t>Opportunity to complete college course for enrichment purposes</w:t>
            </w:r>
          </w:p>
          <w:p w:rsidR="00E72E5D" w:rsidRDefault="00E72E5D" w:rsidP="00E72E5D">
            <w:pPr>
              <w:rPr>
                <w:rFonts w:cs="Times New Roman"/>
                <w:szCs w:val="24"/>
                <w:lang w:val="en-GB"/>
              </w:rPr>
            </w:pPr>
            <w:r w:rsidRPr="00C31B4F">
              <w:rPr>
                <w:rFonts w:cs="Times New Roman"/>
                <w:szCs w:val="24"/>
                <w:lang w:val="en-GB"/>
              </w:rPr>
              <w:t>Impact on enrolment numbers</w:t>
            </w:r>
            <w:r w:rsidR="008A6C16">
              <w:rPr>
                <w:rFonts w:cs="Times New Roman"/>
                <w:szCs w:val="24"/>
                <w:lang w:val="en-GB"/>
              </w:rPr>
              <w:t xml:space="preserve"> </w:t>
            </w:r>
          </w:p>
          <w:p w:rsidR="008A6C16" w:rsidRPr="00C31B4F" w:rsidRDefault="008A6C16" w:rsidP="00E72E5D">
            <w:pPr>
              <w:rPr>
                <w:rFonts w:cs="Times New Roman"/>
                <w:szCs w:val="24"/>
                <w:lang w:val="en-GB"/>
              </w:rPr>
            </w:pPr>
            <w:r>
              <w:rPr>
                <w:rFonts w:cs="Times New Roman"/>
                <w:szCs w:val="24"/>
                <w:lang w:val="en-GB"/>
              </w:rPr>
              <w:t>(increase enrolment numbers)</w:t>
            </w:r>
          </w:p>
        </w:tc>
        <w:tc>
          <w:tcPr>
            <w:tcW w:w="1689" w:type="dxa"/>
          </w:tcPr>
          <w:p w:rsidR="00E72E5D" w:rsidRPr="00C31B4F" w:rsidRDefault="00E72E5D" w:rsidP="00E72E5D">
            <w:pPr>
              <w:rPr>
                <w:rFonts w:cs="Times New Roman"/>
                <w:szCs w:val="24"/>
                <w:lang w:val="en-GB"/>
              </w:rPr>
            </w:pPr>
            <w:r w:rsidRPr="00C31B4F">
              <w:rPr>
                <w:rFonts w:cs="Times New Roman"/>
                <w:szCs w:val="24"/>
                <w:lang w:val="en-GB"/>
              </w:rPr>
              <w:t>FA2018</w:t>
            </w:r>
          </w:p>
        </w:tc>
      </w:tr>
      <w:tr w:rsidR="00E72E5D" w:rsidRPr="00C31B4F" w:rsidTr="00565DDB">
        <w:trPr>
          <w:trHeight w:val="1380"/>
        </w:trPr>
        <w:tc>
          <w:tcPr>
            <w:tcW w:w="2386" w:type="dxa"/>
            <w:vMerge/>
          </w:tcPr>
          <w:p w:rsidR="00E72E5D" w:rsidRPr="00C31B4F" w:rsidRDefault="00E72E5D" w:rsidP="00E72E5D">
            <w:pPr>
              <w:rPr>
                <w:rFonts w:cs="Times New Roman"/>
                <w:szCs w:val="24"/>
                <w:lang w:val="en-GB"/>
              </w:rPr>
            </w:pPr>
          </w:p>
        </w:tc>
        <w:tc>
          <w:tcPr>
            <w:tcW w:w="2569" w:type="dxa"/>
          </w:tcPr>
          <w:p w:rsidR="00E72E5D" w:rsidRPr="00C31B4F" w:rsidRDefault="00E72E5D" w:rsidP="00E72E5D">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Expand Dual Enrolment</w:t>
            </w:r>
          </w:p>
        </w:tc>
        <w:tc>
          <w:tcPr>
            <w:tcW w:w="2751" w:type="dxa"/>
          </w:tcPr>
          <w:p w:rsidR="00E72E5D" w:rsidRPr="00C31B4F" w:rsidRDefault="00E72E5D" w:rsidP="00E72E5D">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Include the Diploma of Hospitality Management and Diploma of Culinary Arts as program options</w:t>
            </w:r>
          </w:p>
        </w:tc>
        <w:tc>
          <w:tcPr>
            <w:tcW w:w="1787" w:type="dxa"/>
          </w:tcPr>
          <w:p w:rsidR="00E72E5D" w:rsidRPr="00C31B4F" w:rsidRDefault="00E72E5D" w:rsidP="00E72E5D">
            <w:pPr>
              <w:rPr>
                <w:rFonts w:cs="Times New Roman"/>
                <w:szCs w:val="24"/>
                <w:lang w:val="en-GB"/>
              </w:rPr>
            </w:pPr>
            <w:r w:rsidRPr="00C31B4F">
              <w:rPr>
                <w:rFonts w:cs="Times New Roman"/>
                <w:szCs w:val="24"/>
                <w:lang w:val="en-GB"/>
              </w:rPr>
              <w:t xml:space="preserve">ARC </w:t>
            </w:r>
          </w:p>
          <w:p w:rsidR="00E72E5D" w:rsidRPr="00C31B4F" w:rsidRDefault="00E72E5D" w:rsidP="00E72E5D">
            <w:pPr>
              <w:rPr>
                <w:rFonts w:cs="Times New Roman"/>
                <w:szCs w:val="24"/>
                <w:lang w:val="en-GB"/>
              </w:rPr>
            </w:pPr>
            <w:r w:rsidRPr="00C31B4F">
              <w:rPr>
                <w:rFonts w:cs="Times New Roman"/>
                <w:szCs w:val="24"/>
                <w:lang w:val="en-GB"/>
              </w:rPr>
              <w:t>Business, Hospitality/ Applied Science</w:t>
            </w:r>
          </w:p>
        </w:tc>
        <w:tc>
          <w:tcPr>
            <w:tcW w:w="2488" w:type="dxa"/>
          </w:tcPr>
          <w:p w:rsidR="00E72E5D" w:rsidRPr="00C31B4F" w:rsidRDefault="00E72E5D" w:rsidP="00E72E5D">
            <w:pPr>
              <w:rPr>
                <w:rFonts w:cs="Times New Roman"/>
                <w:szCs w:val="24"/>
                <w:lang w:val="en-GB"/>
              </w:rPr>
            </w:pPr>
            <w:r w:rsidRPr="00C31B4F">
              <w:rPr>
                <w:rFonts w:cs="Times New Roman"/>
                <w:szCs w:val="24"/>
                <w:lang w:val="en-GB"/>
              </w:rPr>
              <w:t>`Opportunity to complete BC diploma</w:t>
            </w:r>
          </w:p>
        </w:tc>
        <w:tc>
          <w:tcPr>
            <w:tcW w:w="1689" w:type="dxa"/>
          </w:tcPr>
          <w:p w:rsidR="00E72E5D" w:rsidRPr="00C31B4F" w:rsidRDefault="00E72E5D" w:rsidP="00E72E5D">
            <w:pPr>
              <w:rPr>
                <w:rFonts w:cs="Times New Roman"/>
                <w:szCs w:val="24"/>
                <w:lang w:val="en-GB"/>
              </w:rPr>
            </w:pPr>
            <w:r w:rsidRPr="00C31B4F">
              <w:rPr>
                <w:rFonts w:cs="Times New Roman"/>
                <w:szCs w:val="24"/>
                <w:lang w:val="en-GB"/>
              </w:rPr>
              <w:t>FA2019</w:t>
            </w:r>
          </w:p>
        </w:tc>
      </w:tr>
    </w:tbl>
    <w:p w:rsidR="00840AB8" w:rsidRPr="00C31B4F" w:rsidRDefault="00840AB8" w:rsidP="00840AB8">
      <w:pPr>
        <w:rPr>
          <w:rFonts w:cs="Times New Roman"/>
          <w:sz w:val="24"/>
          <w:szCs w:val="24"/>
          <w:lang w:val="en-GB"/>
        </w:rPr>
      </w:pPr>
    </w:p>
    <w:p w:rsidR="00840AB8" w:rsidRPr="00C31B4F" w:rsidRDefault="00840AB8" w:rsidP="00840AB8">
      <w:pPr>
        <w:rPr>
          <w:rFonts w:cs="Times New Roman"/>
          <w:sz w:val="32"/>
          <w:szCs w:val="32"/>
          <w:lang w:val="en-GB"/>
        </w:rPr>
      </w:pPr>
      <w:r w:rsidRPr="00C31B4F">
        <w:rPr>
          <w:rFonts w:cs="Times New Roman"/>
          <w:sz w:val="32"/>
          <w:szCs w:val="32"/>
          <w:lang w:val="en-GB"/>
        </w:rPr>
        <w:t>Disability Support Services</w:t>
      </w:r>
    </w:p>
    <w:tbl>
      <w:tblPr>
        <w:tblStyle w:val="TableGrid"/>
        <w:tblW w:w="0" w:type="auto"/>
        <w:tblLook w:val="04A0" w:firstRow="1" w:lastRow="0" w:firstColumn="1" w:lastColumn="0" w:noHBand="0" w:noVBand="1"/>
      </w:tblPr>
      <w:tblGrid>
        <w:gridCol w:w="2285"/>
        <w:gridCol w:w="2578"/>
        <w:gridCol w:w="2961"/>
        <w:gridCol w:w="1688"/>
        <w:gridCol w:w="2623"/>
        <w:gridCol w:w="1535"/>
      </w:tblGrid>
      <w:tr w:rsidR="00DF6B6A" w:rsidRPr="00C31B4F" w:rsidTr="00565DDB">
        <w:trPr>
          <w:tblHeader/>
        </w:trPr>
        <w:tc>
          <w:tcPr>
            <w:tcW w:w="2285" w:type="dxa"/>
            <w:shd w:val="clear" w:color="auto" w:fill="C00000"/>
          </w:tcPr>
          <w:p w:rsidR="00DF6B6A" w:rsidRPr="00C31B4F" w:rsidRDefault="00565DDB" w:rsidP="00565DDB">
            <w:pPr>
              <w:jc w:val="center"/>
              <w:rPr>
                <w:rFonts w:cs="Times New Roman"/>
                <w:b/>
                <w:lang w:val="en-GB"/>
              </w:rPr>
            </w:pPr>
            <w:r w:rsidRPr="00C31B4F">
              <w:rPr>
                <w:rFonts w:cs="Times New Roman"/>
                <w:b/>
                <w:lang w:val="en-GB"/>
              </w:rPr>
              <w:t xml:space="preserve">Disability Support Services </w:t>
            </w:r>
            <w:r w:rsidR="00DF6B6A" w:rsidRPr="00C31B4F">
              <w:rPr>
                <w:rFonts w:cs="Times New Roman"/>
                <w:b/>
                <w:lang w:val="en-GB"/>
              </w:rPr>
              <w:t>Objective</w:t>
            </w:r>
          </w:p>
        </w:tc>
        <w:tc>
          <w:tcPr>
            <w:tcW w:w="2578" w:type="dxa"/>
            <w:shd w:val="clear" w:color="auto" w:fill="C00000"/>
          </w:tcPr>
          <w:p w:rsidR="00DF6B6A" w:rsidRPr="00C31B4F" w:rsidRDefault="00DF6B6A" w:rsidP="00565DDB">
            <w:pPr>
              <w:jc w:val="center"/>
              <w:rPr>
                <w:rFonts w:cs="Times New Roman"/>
                <w:b/>
                <w:lang w:val="en-GB"/>
              </w:rPr>
            </w:pPr>
            <w:r w:rsidRPr="00C31B4F">
              <w:rPr>
                <w:rFonts w:cs="Times New Roman"/>
                <w:b/>
                <w:lang w:val="en-GB"/>
              </w:rPr>
              <w:t>Strategies</w:t>
            </w:r>
          </w:p>
        </w:tc>
        <w:tc>
          <w:tcPr>
            <w:tcW w:w="2961" w:type="dxa"/>
            <w:shd w:val="clear" w:color="auto" w:fill="C00000"/>
          </w:tcPr>
          <w:p w:rsidR="00DF6B6A" w:rsidRPr="00C31B4F" w:rsidRDefault="00DF6B6A" w:rsidP="00565DDB">
            <w:pPr>
              <w:jc w:val="center"/>
              <w:rPr>
                <w:rFonts w:cs="Times New Roman"/>
                <w:b/>
                <w:lang w:val="en-GB"/>
              </w:rPr>
            </w:pPr>
            <w:proofErr w:type="spellStart"/>
            <w:r w:rsidRPr="00C31B4F">
              <w:rPr>
                <w:rFonts w:cs="Times New Roman"/>
                <w:b/>
                <w:lang w:val="en-GB"/>
              </w:rPr>
              <w:t>Tacitcs</w:t>
            </w:r>
            <w:proofErr w:type="spellEnd"/>
            <w:r w:rsidRPr="00C31B4F">
              <w:rPr>
                <w:rFonts w:cs="Times New Roman"/>
                <w:b/>
                <w:lang w:val="en-GB"/>
              </w:rPr>
              <w:t>/Initiatives</w:t>
            </w:r>
          </w:p>
        </w:tc>
        <w:tc>
          <w:tcPr>
            <w:tcW w:w="1688" w:type="dxa"/>
            <w:shd w:val="clear" w:color="auto" w:fill="C00000"/>
          </w:tcPr>
          <w:p w:rsidR="00DF6B6A" w:rsidRPr="00C31B4F" w:rsidRDefault="00DF6B6A" w:rsidP="00565DDB">
            <w:pPr>
              <w:jc w:val="center"/>
              <w:rPr>
                <w:rFonts w:cs="Times New Roman"/>
                <w:b/>
                <w:lang w:val="en-GB"/>
              </w:rPr>
            </w:pPr>
            <w:r w:rsidRPr="00C31B4F">
              <w:rPr>
                <w:rFonts w:cs="Times New Roman"/>
                <w:b/>
                <w:lang w:val="en-GB"/>
              </w:rPr>
              <w:t>Participants/</w:t>
            </w:r>
            <w:r w:rsidRPr="00C31B4F">
              <w:rPr>
                <w:rFonts w:cs="Times New Roman"/>
                <w:b/>
                <w:lang w:val="en-GB"/>
              </w:rPr>
              <w:br/>
              <w:t>Resources</w:t>
            </w:r>
          </w:p>
        </w:tc>
        <w:tc>
          <w:tcPr>
            <w:tcW w:w="2623" w:type="dxa"/>
            <w:shd w:val="clear" w:color="auto" w:fill="C00000"/>
          </w:tcPr>
          <w:p w:rsidR="00DF6B6A" w:rsidRPr="00C31B4F" w:rsidRDefault="00DF6B6A" w:rsidP="00565DDB">
            <w:pPr>
              <w:jc w:val="center"/>
              <w:rPr>
                <w:rFonts w:cs="Times New Roman"/>
                <w:b/>
                <w:lang w:val="en-GB"/>
              </w:rPr>
            </w:pPr>
            <w:r w:rsidRPr="00C31B4F">
              <w:rPr>
                <w:rFonts w:cs="Times New Roman"/>
                <w:b/>
                <w:lang w:val="en-GB"/>
              </w:rPr>
              <w:t>Results</w:t>
            </w:r>
          </w:p>
        </w:tc>
        <w:tc>
          <w:tcPr>
            <w:tcW w:w="1535" w:type="dxa"/>
            <w:shd w:val="clear" w:color="auto" w:fill="C00000"/>
          </w:tcPr>
          <w:p w:rsidR="00DF6B6A" w:rsidRPr="00C31B4F" w:rsidRDefault="00DF6B6A" w:rsidP="00565DDB">
            <w:pPr>
              <w:jc w:val="center"/>
              <w:rPr>
                <w:rFonts w:cs="Times New Roman"/>
                <w:b/>
                <w:lang w:val="en-GB"/>
              </w:rPr>
            </w:pPr>
            <w:r w:rsidRPr="00C31B4F">
              <w:rPr>
                <w:rFonts w:cs="Times New Roman"/>
                <w:b/>
                <w:lang w:val="en-GB"/>
              </w:rPr>
              <w:t>Timeframe</w:t>
            </w:r>
          </w:p>
        </w:tc>
      </w:tr>
      <w:tr w:rsidR="00E72E5D" w:rsidRPr="00C31B4F" w:rsidTr="00E72E5D">
        <w:tc>
          <w:tcPr>
            <w:tcW w:w="2285" w:type="dxa"/>
            <w:vMerge w:val="restart"/>
          </w:tcPr>
          <w:p w:rsidR="00E72E5D" w:rsidRPr="00C31B4F" w:rsidRDefault="00565DDB" w:rsidP="00840AB8">
            <w:pPr>
              <w:pStyle w:val="NormalWeb"/>
              <w:spacing w:before="106" w:beforeAutospacing="0" w:after="0" w:afterAutospacing="0"/>
              <w:rPr>
                <w:rFonts w:asciiTheme="minorHAnsi" w:eastAsiaTheme="minorHAnsi" w:hAnsiTheme="minorHAnsi"/>
                <w:sz w:val="22"/>
                <w:szCs w:val="22"/>
                <w:lang w:val="en-GB"/>
              </w:rPr>
            </w:pPr>
            <w:r w:rsidRPr="00C31B4F">
              <w:rPr>
                <w:rFonts w:asciiTheme="minorHAnsi" w:eastAsiaTheme="minorHAnsi" w:hAnsiTheme="minorHAnsi"/>
                <w:sz w:val="22"/>
                <w:szCs w:val="22"/>
                <w:lang w:val="en-GB"/>
              </w:rPr>
              <w:t>To provide adequate resources to cover the physical and legal condition to support students with disabilities</w:t>
            </w:r>
          </w:p>
        </w:tc>
        <w:tc>
          <w:tcPr>
            <w:tcW w:w="2578" w:type="dxa"/>
          </w:tcPr>
          <w:p w:rsidR="00E72E5D" w:rsidRPr="00C31B4F" w:rsidRDefault="00E72E5D" w:rsidP="00840AB8">
            <w:pPr>
              <w:pStyle w:val="NormalWeb"/>
              <w:spacing w:before="106" w:beforeAutospacing="0" w:after="0" w:afterAutospacing="0"/>
              <w:rPr>
                <w:rFonts w:asciiTheme="minorHAnsi" w:hAnsiTheme="minorHAnsi"/>
                <w:sz w:val="22"/>
                <w:szCs w:val="22"/>
                <w:lang w:val="en-GB"/>
              </w:rPr>
            </w:pPr>
            <w:r w:rsidRPr="00C31B4F">
              <w:rPr>
                <w:rFonts w:asciiTheme="minorHAnsi" w:eastAsiaTheme="minorHAnsi" w:hAnsiTheme="minorHAnsi"/>
                <w:sz w:val="22"/>
                <w:szCs w:val="22"/>
                <w:lang w:val="en-GB"/>
              </w:rPr>
              <w:t>Increase</w:t>
            </w:r>
            <w:r w:rsidRPr="00C31B4F">
              <w:rPr>
                <w:rFonts w:asciiTheme="minorHAnsi" w:hAnsiTheme="minorHAnsi"/>
                <w:sz w:val="22"/>
                <w:szCs w:val="22"/>
                <w:lang w:val="en-GB"/>
              </w:rPr>
              <w:t xml:space="preserve"> academic success for students with disabilities</w:t>
            </w:r>
          </w:p>
        </w:tc>
        <w:tc>
          <w:tcPr>
            <w:tcW w:w="2961" w:type="dxa"/>
          </w:tcPr>
          <w:p w:rsidR="00E72E5D" w:rsidRPr="00C31B4F" w:rsidRDefault="00E72E5D" w:rsidP="00840AB8">
            <w:pPr>
              <w:rPr>
                <w:rFonts w:cs="Times New Roman"/>
                <w:lang w:val="en-GB"/>
              </w:rPr>
            </w:pPr>
            <w:r w:rsidRPr="00C31B4F">
              <w:rPr>
                <w:rFonts w:cs="Times New Roman"/>
                <w:lang w:val="en-GB"/>
              </w:rPr>
              <w:t>Review the use of ARC facility for extended testing accommodations</w:t>
            </w:r>
          </w:p>
          <w:p w:rsidR="00E72E5D" w:rsidRPr="00C31B4F" w:rsidRDefault="00E72E5D" w:rsidP="00840AB8">
            <w:pPr>
              <w:rPr>
                <w:rFonts w:cs="Times New Roman"/>
                <w:lang w:val="en-GB"/>
              </w:rPr>
            </w:pPr>
            <w:r w:rsidRPr="00C31B4F">
              <w:rPr>
                <w:rFonts w:cs="Times New Roman"/>
                <w:lang w:val="en-GB"/>
              </w:rPr>
              <w:t>And quiet spaces for students with anxiety</w:t>
            </w:r>
          </w:p>
        </w:tc>
        <w:tc>
          <w:tcPr>
            <w:tcW w:w="1688" w:type="dxa"/>
          </w:tcPr>
          <w:p w:rsidR="00E72E5D" w:rsidRPr="00C31B4F" w:rsidRDefault="00E72E5D" w:rsidP="00840AB8">
            <w:pPr>
              <w:rPr>
                <w:rFonts w:cs="Times New Roman"/>
                <w:lang w:val="en-GB"/>
              </w:rPr>
            </w:pPr>
            <w:r w:rsidRPr="00C31B4F">
              <w:rPr>
                <w:rFonts w:cs="Times New Roman"/>
                <w:lang w:val="en-GB"/>
              </w:rPr>
              <w:t>ARC</w:t>
            </w:r>
          </w:p>
        </w:tc>
        <w:tc>
          <w:tcPr>
            <w:tcW w:w="2623" w:type="dxa"/>
          </w:tcPr>
          <w:p w:rsidR="00E72E5D" w:rsidRDefault="00E72E5D" w:rsidP="00840AB8">
            <w:pPr>
              <w:rPr>
                <w:rFonts w:cs="Times New Roman"/>
                <w:lang w:val="en-GB"/>
              </w:rPr>
            </w:pPr>
            <w:r w:rsidRPr="00C31B4F">
              <w:rPr>
                <w:rFonts w:cs="Times New Roman"/>
                <w:lang w:val="en-GB"/>
              </w:rPr>
              <w:t xml:space="preserve"> Improved support for students with disabilities</w:t>
            </w:r>
          </w:p>
          <w:p w:rsidR="008A6C16" w:rsidRPr="00C31B4F" w:rsidRDefault="008A6C16" w:rsidP="00840AB8">
            <w:pPr>
              <w:rPr>
                <w:rFonts w:cs="Times New Roman"/>
                <w:lang w:val="en-GB"/>
              </w:rPr>
            </w:pPr>
            <w:r>
              <w:rPr>
                <w:rFonts w:cs="Times New Roman"/>
                <w:lang w:val="en-GB"/>
              </w:rPr>
              <w:t>(increase student numbers)</w:t>
            </w:r>
          </w:p>
        </w:tc>
        <w:tc>
          <w:tcPr>
            <w:tcW w:w="1535" w:type="dxa"/>
          </w:tcPr>
          <w:p w:rsidR="00E72E5D" w:rsidRPr="00C31B4F" w:rsidRDefault="00E72E5D" w:rsidP="00840AB8">
            <w:pPr>
              <w:rPr>
                <w:rFonts w:cs="Times New Roman"/>
                <w:lang w:val="en-GB"/>
              </w:rPr>
            </w:pPr>
            <w:r w:rsidRPr="00C31B4F">
              <w:rPr>
                <w:rFonts w:cs="Times New Roman"/>
                <w:lang w:val="en-GB"/>
              </w:rPr>
              <w:t>FA2018</w:t>
            </w:r>
          </w:p>
        </w:tc>
      </w:tr>
      <w:tr w:rsidR="00E72E5D" w:rsidRPr="00C31B4F" w:rsidTr="00E72E5D">
        <w:tc>
          <w:tcPr>
            <w:tcW w:w="2285" w:type="dxa"/>
            <w:vMerge/>
          </w:tcPr>
          <w:p w:rsidR="00E72E5D" w:rsidRPr="00C31B4F" w:rsidRDefault="00E72E5D" w:rsidP="00840AB8">
            <w:pPr>
              <w:rPr>
                <w:rFonts w:cs="Times New Roman"/>
                <w:lang w:val="en-GB"/>
              </w:rPr>
            </w:pPr>
          </w:p>
        </w:tc>
        <w:tc>
          <w:tcPr>
            <w:tcW w:w="2578" w:type="dxa"/>
          </w:tcPr>
          <w:p w:rsidR="00E72E5D" w:rsidRPr="00C31B4F" w:rsidRDefault="00E72E5D" w:rsidP="00840AB8">
            <w:pPr>
              <w:rPr>
                <w:rFonts w:cs="Times New Roman"/>
                <w:lang w:val="en-GB"/>
              </w:rPr>
            </w:pPr>
            <w:r w:rsidRPr="00C31B4F">
              <w:rPr>
                <w:rFonts w:cs="Times New Roman"/>
                <w:lang w:val="en-GB"/>
              </w:rPr>
              <w:t>Implement full time disability support coordinator position</w:t>
            </w:r>
          </w:p>
        </w:tc>
        <w:tc>
          <w:tcPr>
            <w:tcW w:w="2961" w:type="dxa"/>
          </w:tcPr>
          <w:p w:rsidR="00E72E5D" w:rsidRPr="00C31B4F" w:rsidRDefault="00E72E5D" w:rsidP="00840AB8">
            <w:pPr>
              <w:rPr>
                <w:rFonts w:cs="Times New Roman"/>
                <w:lang w:val="en-GB"/>
              </w:rPr>
            </w:pPr>
          </w:p>
        </w:tc>
        <w:tc>
          <w:tcPr>
            <w:tcW w:w="1688" w:type="dxa"/>
          </w:tcPr>
          <w:p w:rsidR="00E72E5D" w:rsidRPr="00C31B4F" w:rsidRDefault="00E72E5D" w:rsidP="00840AB8">
            <w:pPr>
              <w:rPr>
                <w:rFonts w:cs="Times New Roman"/>
                <w:lang w:val="en-GB"/>
              </w:rPr>
            </w:pPr>
            <w:r w:rsidRPr="00C31B4F">
              <w:rPr>
                <w:rFonts w:cs="Times New Roman"/>
                <w:lang w:val="en-GB"/>
              </w:rPr>
              <w:t>ARC</w:t>
            </w:r>
          </w:p>
          <w:p w:rsidR="00E72E5D" w:rsidRPr="00C31B4F" w:rsidRDefault="00E72E5D" w:rsidP="00840AB8">
            <w:pPr>
              <w:rPr>
                <w:rFonts w:cs="Times New Roman"/>
                <w:lang w:val="en-GB"/>
              </w:rPr>
            </w:pPr>
            <w:r w:rsidRPr="00C31B4F">
              <w:rPr>
                <w:rFonts w:cs="Times New Roman"/>
                <w:lang w:val="en-GB"/>
              </w:rPr>
              <w:t>HR</w:t>
            </w:r>
          </w:p>
        </w:tc>
        <w:tc>
          <w:tcPr>
            <w:tcW w:w="2623" w:type="dxa"/>
          </w:tcPr>
          <w:p w:rsidR="00E72E5D" w:rsidRPr="00C31B4F" w:rsidRDefault="00E72E5D" w:rsidP="00840AB8">
            <w:pPr>
              <w:rPr>
                <w:rFonts w:cs="Times New Roman"/>
                <w:lang w:val="en-GB"/>
              </w:rPr>
            </w:pPr>
            <w:r w:rsidRPr="00C31B4F">
              <w:rPr>
                <w:rFonts w:cs="Times New Roman"/>
                <w:lang w:val="en-GB"/>
              </w:rPr>
              <w:t>Increased dedicated support for students</w:t>
            </w:r>
          </w:p>
        </w:tc>
        <w:tc>
          <w:tcPr>
            <w:tcW w:w="1535" w:type="dxa"/>
          </w:tcPr>
          <w:p w:rsidR="00E72E5D" w:rsidRPr="00C31B4F" w:rsidRDefault="00E72E5D" w:rsidP="00840AB8">
            <w:pPr>
              <w:rPr>
                <w:rFonts w:cs="Times New Roman"/>
                <w:lang w:val="en-GB"/>
              </w:rPr>
            </w:pPr>
            <w:r w:rsidRPr="00C31B4F">
              <w:rPr>
                <w:rFonts w:cs="Times New Roman"/>
                <w:lang w:val="en-GB"/>
              </w:rPr>
              <w:t>FA2018</w:t>
            </w:r>
          </w:p>
        </w:tc>
      </w:tr>
      <w:tr w:rsidR="00E72E5D" w:rsidRPr="00C31B4F" w:rsidTr="00E72E5D">
        <w:tc>
          <w:tcPr>
            <w:tcW w:w="2285" w:type="dxa"/>
            <w:vMerge/>
          </w:tcPr>
          <w:p w:rsidR="00E72E5D" w:rsidRPr="00C31B4F" w:rsidRDefault="00E72E5D" w:rsidP="00840AB8">
            <w:pPr>
              <w:rPr>
                <w:rFonts w:cs="Times New Roman"/>
                <w:lang w:val="en-GB"/>
              </w:rPr>
            </w:pPr>
          </w:p>
        </w:tc>
        <w:tc>
          <w:tcPr>
            <w:tcW w:w="2578" w:type="dxa"/>
          </w:tcPr>
          <w:p w:rsidR="00E72E5D" w:rsidRPr="00C31B4F" w:rsidRDefault="00E72E5D" w:rsidP="00840AB8">
            <w:pPr>
              <w:rPr>
                <w:rFonts w:cs="Times New Roman"/>
                <w:lang w:val="en-GB"/>
              </w:rPr>
            </w:pPr>
            <w:r w:rsidRPr="00C31B4F">
              <w:rPr>
                <w:rFonts w:cs="Times New Roman"/>
                <w:lang w:val="en-GB"/>
              </w:rPr>
              <w:t>Promote calm and reduce anxiety</w:t>
            </w:r>
          </w:p>
        </w:tc>
        <w:tc>
          <w:tcPr>
            <w:tcW w:w="2961" w:type="dxa"/>
          </w:tcPr>
          <w:p w:rsidR="00E72E5D" w:rsidRPr="00C31B4F" w:rsidRDefault="00E72E5D" w:rsidP="00840AB8">
            <w:pPr>
              <w:rPr>
                <w:rFonts w:cs="Times New Roman"/>
                <w:lang w:val="en-GB"/>
              </w:rPr>
            </w:pPr>
            <w:r w:rsidRPr="00C31B4F">
              <w:rPr>
                <w:rFonts w:cs="Times New Roman"/>
                <w:lang w:val="en-GB"/>
              </w:rPr>
              <w:t xml:space="preserve">Create quiet spaces </w:t>
            </w:r>
          </w:p>
        </w:tc>
        <w:tc>
          <w:tcPr>
            <w:tcW w:w="1688" w:type="dxa"/>
          </w:tcPr>
          <w:p w:rsidR="00E72E5D" w:rsidRPr="00C31B4F" w:rsidRDefault="00E72E5D" w:rsidP="00840AB8">
            <w:pPr>
              <w:rPr>
                <w:rFonts w:cs="Times New Roman"/>
                <w:lang w:val="en-GB"/>
              </w:rPr>
            </w:pPr>
            <w:r w:rsidRPr="00C31B4F">
              <w:rPr>
                <w:rFonts w:cs="Times New Roman"/>
                <w:lang w:val="en-GB"/>
              </w:rPr>
              <w:t>ARC</w:t>
            </w:r>
          </w:p>
        </w:tc>
        <w:tc>
          <w:tcPr>
            <w:tcW w:w="2623" w:type="dxa"/>
          </w:tcPr>
          <w:p w:rsidR="00E72E5D" w:rsidRPr="00C31B4F" w:rsidRDefault="00E72E5D" w:rsidP="00840AB8">
            <w:pPr>
              <w:rPr>
                <w:rFonts w:cs="Times New Roman"/>
                <w:lang w:val="en-GB"/>
              </w:rPr>
            </w:pPr>
            <w:r w:rsidRPr="00C31B4F">
              <w:rPr>
                <w:rFonts w:cs="Times New Roman"/>
                <w:lang w:val="en-GB"/>
              </w:rPr>
              <w:t xml:space="preserve">Improved  quality of support </w:t>
            </w:r>
          </w:p>
        </w:tc>
        <w:tc>
          <w:tcPr>
            <w:tcW w:w="1535" w:type="dxa"/>
          </w:tcPr>
          <w:p w:rsidR="00E72E5D" w:rsidRPr="00C31B4F" w:rsidRDefault="00E72E5D" w:rsidP="00840AB8">
            <w:pPr>
              <w:rPr>
                <w:rFonts w:cs="Times New Roman"/>
                <w:lang w:val="en-GB"/>
              </w:rPr>
            </w:pPr>
            <w:r w:rsidRPr="00C31B4F">
              <w:rPr>
                <w:rFonts w:cs="Times New Roman"/>
                <w:lang w:val="en-GB"/>
              </w:rPr>
              <w:t>FA2018</w:t>
            </w:r>
          </w:p>
        </w:tc>
      </w:tr>
      <w:tr w:rsidR="00E72E5D" w:rsidRPr="00C31B4F" w:rsidTr="00E72E5D">
        <w:tc>
          <w:tcPr>
            <w:tcW w:w="2285" w:type="dxa"/>
            <w:vMerge/>
          </w:tcPr>
          <w:p w:rsidR="00E72E5D" w:rsidRPr="00C31B4F" w:rsidRDefault="00E72E5D" w:rsidP="00840AB8">
            <w:pPr>
              <w:pStyle w:val="NormalWeb"/>
              <w:spacing w:before="106" w:beforeAutospacing="0" w:after="0" w:afterAutospacing="0"/>
              <w:rPr>
                <w:rFonts w:asciiTheme="minorHAnsi" w:hAnsiTheme="minorHAnsi"/>
                <w:sz w:val="22"/>
                <w:szCs w:val="22"/>
                <w:lang w:val="en-GB"/>
              </w:rPr>
            </w:pPr>
          </w:p>
        </w:tc>
        <w:tc>
          <w:tcPr>
            <w:tcW w:w="2578" w:type="dxa"/>
          </w:tcPr>
          <w:p w:rsidR="00E72E5D" w:rsidRPr="00C31B4F" w:rsidRDefault="00E72E5D" w:rsidP="00840AB8">
            <w:pPr>
              <w:pStyle w:val="NormalWeb"/>
              <w:spacing w:before="106" w:beforeAutospacing="0" w:after="0" w:afterAutospacing="0"/>
              <w:rPr>
                <w:rFonts w:asciiTheme="minorHAnsi" w:hAnsiTheme="minorHAnsi"/>
                <w:sz w:val="22"/>
                <w:szCs w:val="22"/>
                <w:lang w:val="en-GB"/>
              </w:rPr>
            </w:pPr>
            <w:r w:rsidRPr="00C31B4F">
              <w:rPr>
                <w:rFonts w:asciiTheme="minorHAnsi" w:hAnsiTheme="minorHAnsi"/>
                <w:sz w:val="22"/>
                <w:szCs w:val="22"/>
                <w:lang w:val="en-GB"/>
              </w:rPr>
              <w:t>Increase disability awareness among faculty and staff</w:t>
            </w:r>
          </w:p>
        </w:tc>
        <w:tc>
          <w:tcPr>
            <w:tcW w:w="2961" w:type="dxa"/>
          </w:tcPr>
          <w:p w:rsidR="00E72E5D" w:rsidRPr="00C31B4F" w:rsidRDefault="00E72E5D" w:rsidP="00840AB8">
            <w:pPr>
              <w:rPr>
                <w:rFonts w:cs="Times New Roman"/>
                <w:lang w:val="en-GB"/>
              </w:rPr>
            </w:pPr>
            <w:r w:rsidRPr="00C31B4F">
              <w:rPr>
                <w:rFonts w:cs="Times New Roman"/>
                <w:lang w:val="en-GB"/>
              </w:rPr>
              <w:t>Provide disability awareness training</w:t>
            </w:r>
          </w:p>
        </w:tc>
        <w:tc>
          <w:tcPr>
            <w:tcW w:w="1688" w:type="dxa"/>
          </w:tcPr>
          <w:p w:rsidR="00E72E5D" w:rsidRPr="00C31B4F" w:rsidRDefault="00E72E5D" w:rsidP="00840AB8">
            <w:pPr>
              <w:rPr>
                <w:rFonts w:cs="Times New Roman"/>
                <w:lang w:val="en-GB"/>
              </w:rPr>
            </w:pPr>
            <w:r w:rsidRPr="00C31B4F">
              <w:rPr>
                <w:rFonts w:cs="Times New Roman"/>
                <w:lang w:val="en-GB"/>
              </w:rPr>
              <w:t>ARC</w:t>
            </w:r>
          </w:p>
          <w:p w:rsidR="00E72E5D" w:rsidRPr="00C31B4F" w:rsidRDefault="00E72E5D" w:rsidP="00840AB8">
            <w:pPr>
              <w:rPr>
                <w:rFonts w:cs="Times New Roman"/>
                <w:lang w:val="en-GB"/>
              </w:rPr>
            </w:pPr>
            <w:r w:rsidRPr="00C31B4F">
              <w:rPr>
                <w:rFonts w:cs="Times New Roman"/>
                <w:lang w:val="en-GB"/>
              </w:rPr>
              <w:t>Faculty and Staff</w:t>
            </w:r>
          </w:p>
        </w:tc>
        <w:tc>
          <w:tcPr>
            <w:tcW w:w="2623" w:type="dxa"/>
          </w:tcPr>
          <w:p w:rsidR="00314A77" w:rsidRDefault="00E72E5D" w:rsidP="00840AB8">
            <w:pPr>
              <w:rPr>
                <w:rFonts w:cs="Times New Roman"/>
                <w:lang w:val="en-GB"/>
              </w:rPr>
            </w:pPr>
            <w:r w:rsidRPr="00C31B4F">
              <w:rPr>
                <w:rFonts w:cs="Times New Roman"/>
                <w:lang w:val="en-GB"/>
              </w:rPr>
              <w:t>Faculty and staff will have a better understanding of disabilities</w:t>
            </w:r>
            <w:r w:rsidR="008A6C16">
              <w:rPr>
                <w:rFonts w:cs="Times New Roman"/>
                <w:lang w:val="en-GB"/>
              </w:rPr>
              <w:t xml:space="preserve"> </w:t>
            </w:r>
          </w:p>
          <w:p w:rsidR="00E72E5D" w:rsidRPr="00C31B4F" w:rsidRDefault="008A6C16" w:rsidP="00840AB8">
            <w:pPr>
              <w:rPr>
                <w:rFonts w:cs="Times New Roman"/>
                <w:lang w:val="en-GB"/>
              </w:rPr>
            </w:pPr>
            <w:r>
              <w:rPr>
                <w:rFonts w:cs="Times New Roman"/>
                <w:lang w:val="en-GB"/>
              </w:rPr>
              <w:t>(survey results)</w:t>
            </w:r>
          </w:p>
        </w:tc>
        <w:tc>
          <w:tcPr>
            <w:tcW w:w="1535" w:type="dxa"/>
          </w:tcPr>
          <w:p w:rsidR="00E72E5D" w:rsidRPr="00C31B4F" w:rsidRDefault="00E72E5D" w:rsidP="00840AB8">
            <w:pPr>
              <w:rPr>
                <w:rFonts w:cs="Times New Roman"/>
                <w:lang w:val="en-GB"/>
              </w:rPr>
            </w:pPr>
            <w:r w:rsidRPr="00C31B4F">
              <w:rPr>
                <w:rFonts w:cs="Times New Roman"/>
                <w:lang w:val="en-GB"/>
              </w:rPr>
              <w:t>FA 2018</w:t>
            </w:r>
          </w:p>
        </w:tc>
      </w:tr>
      <w:tr w:rsidR="00E72E5D" w:rsidRPr="00C31B4F" w:rsidTr="00E72E5D">
        <w:tc>
          <w:tcPr>
            <w:tcW w:w="2285" w:type="dxa"/>
            <w:vMerge/>
          </w:tcPr>
          <w:p w:rsidR="00E72E5D" w:rsidRPr="00C31B4F" w:rsidRDefault="00E72E5D" w:rsidP="00840AB8">
            <w:pPr>
              <w:rPr>
                <w:rFonts w:cs="Times New Roman"/>
                <w:lang w:val="en-GB"/>
              </w:rPr>
            </w:pPr>
          </w:p>
        </w:tc>
        <w:tc>
          <w:tcPr>
            <w:tcW w:w="2578" w:type="dxa"/>
          </w:tcPr>
          <w:p w:rsidR="00E72E5D" w:rsidRPr="00C31B4F" w:rsidRDefault="00E72E5D" w:rsidP="00840AB8">
            <w:pPr>
              <w:rPr>
                <w:rFonts w:cs="Times New Roman"/>
                <w:lang w:val="en-GB"/>
              </w:rPr>
            </w:pPr>
            <w:r w:rsidRPr="00C31B4F">
              <w:rPr>
                <w:rFonts w:cs="Times New Roman"/>
                <w:lang w:val="en-GB"/>
              </w:rPr>
              <w:t>Improve application process for students with disabilities</w:t>
            </w:r>
          </w:p>
        </w:tc>
        <w:tc>
          <w:tcPr>
            <w:tcW w:w="2961" w:type="dxa"/>
          </w:tcPr>
          <w:p w:rsidR="00E72E5D" w:rsidRPr="00C31B4F" w:rsidRDefault="00E72E5D" w:rsidP="00840AB8">
            <w:pPr>
              <w:rPr>
                <w:rFonts w:cs="Times New Roman"/>
                <w:lang w:val="en-GB"/>
              </w:rPr>
            </w:pPr>
            <w:r w:rsidRPr="00C31B4F">
              <w:rPr>
                <w:rFonts w:cs="Times New Roman"/>
                <w:lang w:val="en-GB"/>
              </w:rPr>
              <w:t>Create alert system for applications to be routed to the ARC Director</w:t>
            </w:r>
          </w:p>
        </w:tc>
        <w:tc>
          <w:tcPr>
            <w:tcW w:w="1688" w:type="dxa"/>
          </w:tcPr>
          <w:p w:rsidR="00E72E5D" w:rsidRPr="00C31B4F" w:rsidRDefault="00E72E5D" w:rsidP="00840AB8">
            <w:pPr>
              <w:rPr>
                <w:rFonts w:cs="Times New Roman"/>
                <w:lang w:val="en-GB"/>
              </w:rPr>
            </w:pPr>
            <w:r w:rsidRPr="00C31B4F">
              <w:rPr>
                <w:rFonts w:cs="Times New Roman"/>
                <w:lang w:val="en-GB"/>
              </w:rPr>
              <w:t>ARC</w:t>
            </w:r>
          </w:p>
          <w:p w:rsidR="00E72E5D" w:rsidRPr="00C31B4F" w:rsidRDefault="00E72E5D" w:rsidP="00840AB8">
            <w:pPr>
              <w:rPr>
                <w:rFonts w:cs="Times New Roman"/>
                <w:lang w:val="en-GB"/>
              </w:rPr>
            </w:pPr>
            <w:r w:rsidRPr="00C31B4F">
              <w:rPr>
                <w:rFonts w:cs="Times New Roman"/>
                <w:lang w:val="en-GB"/>
              </w:rPr>
              <w:t>SERR</w:t>
            </w:r>
          </w:p>
        </w:tc>
        <w:tc>
          <w:tcPr>
            <w:tcW w:w="2623" w:type="dxa"/>
          </w:tcPr>
          <w:p w:rsidR="00E72E5D" w:rsidRPr="00C31B4F" w:rsidRDefault="00E72E5D" w:rsidP="00840AB8">
            <w:pPr>
              <w:rPr>
                <w:rFonts w:cs="Times New Roman"/>
                <w:lang w:val="en-GB"/>
              </w:rPr>
            </w:pPr>
            <w:r w:rsidRPr="00C31B4F">
              <w:rPr>
                <w:rFonts w:cs="Times New Roman"/>
                <w:lang w:val="en-GB"/>
              </w:rPr>
              <w:t>Improved contact with prospective students and ability to provide accommodations</w:t>
            </w:r>
          </w:p>
        </w:tc>
        <w:tc>
          <w:tcPr>
            <w:tcW w:w="1535" w:type="dxa"/>
          </w:tcPr>
          <w:p w:rsidR="00E72E5D" w:rsidRPr="00C31B4F" w:rsidRDefault="00E72E5D" w:rsidP="00840AB8">
            <w:pPr>
              <w:rPr>
                <w:rFonts w:cs="Times New Roman"/>
                <w:lang w:val="en-GB"/>
              </w:rPr>
            </w:pPr>
            <w:r w:rsidRPr="00C31B4F">
              <w:rPr>
                <w:rFonts w:cs="Times New Roman"/>
                <w:lang w:val="en-GB"/>
              </w:rPr>
              <w:t>FA2018</w:t>
            </w:r>
          </w:p>
        </w:tc>
      </w:tr>
      <w:tr w:rsidR="00E72E5D" w:rsidRPr="00C31B4F" w:rsidTr="00E72E5D">
        <w:tc>
          <w:tcPr>
            <w:tcW w:w="2285" w:type="dxa"/>
            <w:vMerge/>
          </w:tcPr>
          <w:p w:rsidR="00E72E5D" w:rsidRPr="00C31B4F" w:rsidRDefault="00E72E5D" w:rsidP="00840AB8">
            <w:pPr>
              <w:rPr>
                <w:rFonts w:cs="Times New Roman"/>
                <w:lang w:val="en-GB"/>
              </w:rPr>
            </w:pPr>
          </w:p>
        </w:tc>
        <w:tc>
          <w:tcPr>
            <w:tcW w:w="2578" w:type="dxa"/>
          </w:tcPr>
          <w:p w:rsidR="00E72E5D" w:rsidRPr="00C31B4F" w:rsidRDefault="00E72E5D" w:rsidP="00840AB8">
            <w:pPr>
              <w:rPr>
                <w:rFonts w:cs="Times New Roman"/>
                <w:lang w:val="en-GB"/>
              </w:rPr>
            </w:pPr>
            <w:r w:rsidRPr="00C31B4F">
              <w:rPr>
                <w:rFonts w:cs="Times New Roman"/>
                <w:lang w:val="en-GB"/>
              </w:rPr>
              <w:t xml:space="preserve">Improve accessibility on campus </w:t>
            </w:r>
          </w:p>
        </w:tc>
        <w:tc>
          <w:tcPr>
            <w:tcW w:w="2961" w:type="dxa"/>
          </w:tcPr>
          <w:p w:rsidR="00E72E5D" w:rsidRPr="00C31B4F" w:rsidRDefault="00E72E5D" w:rsidP="00840AB8">
            <w:pPr>
              <w:rPr>
                <w:rFonts w:cs="Times New Roman"/>
                <w:lang w:val="en-GB"/>
              </w:rPr>
            </w:pPr>
            <w:r w:rsidRPr="00C31B4F">
              <w:rPr>
                <w:rFonts w:cs="Times New Roman"/>
                <w:lang w:val="en-GB"/>
              </w:rPr>
              <w:t>Conduct accessibility audit</w:t>
            </w:r>
          </w:p>
        </w:tc>
        <w:tc>
          <w:tcPr>
            <w:tcW w:w="1688" w:type="dxa"/>
          </w:tcPr>
          <w:p w:rsidR="00E72E5D" w:rsidRPr="00C31B4F" w:rsidRDefault="00E72E5D" w:rsidP="00840AB8">
            <w:pPr>
              <w:rPr>
                <w:rFonts w:cs="Times New Roman"/>
                <w:lang w:val="en-GB"/>
              </w:rPr>
            </w:pPr>
            <w:r w:rsidRPr="00C31B4F">
              <w:rPr>
                <w:rFonts w:cs="Times New Roman"/>
                <w:lang w:val="en-GB"/>
              </w:rPr>
              <w:t xml:space="preserve">Facilities </w:t>
            </w:r>
          </w:p>
          <w:p w:rsidR="00E72E5D" w:rsidRPr="00C31B4F" w:rsidRDefault="00E72E5D" w:rsidP="00840AB8">
            <w:pPr>
              <w:rPr>
                <w:rFonts w:cs="Times New Roman"/>
                <w:lang w:val="en-GB"/>
              </w:rPr>
            </w:pPr>
            <w:r w:rsidRPr="00C31B4F">
              <w:rPr>
                <w:rFonts w:cs="Times New Roman"/>
                <w:lang w:val="en-GB"/>
              </w:rPr>
              <w:t>ARC</w:t>
            </w:r>
          </w:p>
        </w:tc>
        <w:tc>
          <w:tcPr>
            <w:tcW w:w="2623" w:type="dxa"/>
          </w:tcPr>
          <w:p w:rsidR="00E72E5D" w:rsidRPr="00C31B4F" w:rsidRDefault="00E72E5D" w:rsidP="00840AB8">
            <w:pPr>
              <w:rPr>
                <w:rFonts w:cs="Times New Roman"/>
                <w:lang w:val="en-GB"/>
              </w:rPr>
            </w:pPr>
            <w:r w:rsidRPr="00C31B4F">
              <w:rPr>
                <w:rFonts w:cs="Times New Roman"/>
                <w:lang w:val="en-GB"/>
              </w:rPr>
              <w:t>Improved access</w:t>
            </w:r>
          </w:p>
        </w:tc>
        <w:tc>
          <w:tcPr>
            <w:tcW w:w="1535" w:type="dxa"/>
          </w:tcPr>
          <w:p w:rsidR="00E72E5D" w:rsidRPr="00C31B4F" w:rsidRDefault="00E72E5D" w:rsidP="00840AB8">
            <w:pPr>
              <w:rPr>
                <w:rFonts w:cs="Times New Roman"/>
                <w:lang w:val="en-GB"/>
              </w:rPr>
            </w:pPr>
            <w:r w:rsidRPr="00C31B4F">
              <w:rPr>
                <w:rFonts w:cs="Times New Roman"/>
                <w:lang w:val="en-GB"/>
              </w:rPr>
              <w:t>FA2019</w:t>
            </w:r>
          </w:p>
        </w:tc>
      </w:tr>
    </w:tbl>
    <w:p w:rsidR="00840AB8" w:rsidRPr="00C31B4F" w:rsidRDefault="00840AB8" w:rsidP="00840AB8">
      <w:pPr>
        <w:rPr>
          <w:rFonts w:cs="Times New Roman"/>
          <w:sz w:val="24"/>
          <w:szCs w:val="24"/>
          <w:lang w:val="en-GB"/>
        </w:rPr>
      </w:pPr>
    </w:p>
    <w:p w:rsidR="00840AB8" w:rsidRPr="00C31B4F" w:rsidRDefault="00840AB8" w:rsidP="00840AB8">
      <w:pPr>
        <w:rPr>
          <w:rFonts w:cs="Times New Roman"/>
          <w:sz w:val="32"/>
          <w:szCs w:val="32"/>
          <w:lang w:val="en-GB"/>
        </w:rPr>
      </w:pPr>
      <w:r w:rsidRPr="00C31B4F">
        <w:rPr>
          <w:rFonts w:cs="Times New Roman"/>
          <w:sz w:val="32"/>
          <w:szCs w:val="32"/>
          <w:lang w:val="en-GB"/>
        </w:rPr>
        <w:t>College Placement Test</w:t>
      </w:r>
    </w:p>
    <w:tbl>
      <w:tblPr>
        <w:tblStyle w:val="TableGrid"/>
        <w:tblW w:w="13670" w:type="dxa"/>
        <w:tblLook w:val="04A0" w:firstRow="1" w:lastRow="0" w:firstColumn="1" w:lastColumn="0" w:noHBand="0" w:noVBand="1"/>
      </w:tblPr>
      <w:tblGrid>
        <w:gridCol w:w="2320"/>
        <w:gridCol w:w="2541"/>
        <w:gridCol w:w="2892"/>
        <w:gridCol w:w="1719"/>
        <w:gridCol w:w="2576"/>
        <w:gridCol w:w="1622"/>
      </w:tblGrid>
      <w:tr w:rsidR="00DF6B6A" w:rsidRPr="00C31B4F" w:rsidTr="00565DDB">
        <w:trPr>
          <w:tblHeader/>
        </w:trPr>
        <w:tc>
          <w:tcPr>
            <w:tcW w:w="2320" w:type="dxa"/>
            <w:shd w:val="clear" w:color="auto" w:fill="C00000"/>
          </w:tcPr>
          <w:p w:rsidR="00DF6B6A" w:rsidRPr="00C31B4F" w:rsidRDefault="00565DDB" w:rsidP="00565DDB">
            <w:pPr>
              <w:jc w:val="center"/>
              <w:rPr>
                <w:rFonts w:cs="Times New Roman"/>
                <w:b/>
                <w:szCs w:val="24"/>
                <w:lang w:val="en-GB"/>
              </w:rPr>
            </w:pPr>
            <w:r w:rsidRPr="00C31B4F">
              <w:rPr>
                <w:rFonts w:cs="Times New Roman"/>
                <w:b/>
                <w:szCs w:val="24"/>
                <w:lang w:val="en-GB"/>
              </w:rPr>
              <w:t xml:space="preserve">CPT </w:t>
            </w:r>
            <w:r w:rsidR="00DF6B6A" w:rsidRPr="00C31B4F">
              <w:rPr>
                <w:rFonts w:cs="Times New Roman"/>
                <w:b/>
                <w:szCs w:val="24"/>
                <w:lang w:val="en-GB"/>
              </w:rPr>
              <w:t>Objective</w:t>
            </w:r>
          </w:p>
        </w:tc>
        <w:tc>
          <w:tcPr>
            <w:tcW w:w="2541"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Strategies</w:t>
            </w:r>
          </w:p>
        </w:tc>
        <w:tc>
          <w:tcPr>
            <w:tcW w:w="2892" w:type="dxa"/>
            <w:shd w:val="clear" w:color="auto" w:fill="C00000"/>
          </w:tcPr>
          <w:p w:rsidR="00DF6B6A" w:rsidRPr="00C31B4F" w:rsidRDefault="00DF6B6A" w:rsidP="00565DDB">
            <w:pPr>
              <w:jc w:val="center"/>
              <w:rPr>
                <w:rFonts w:cs="Times New Roman"/>
                <w:b/>
                <w:szCs w:val="24"/>
                <w:lang w:val="en-GB"/>
              </w:rPr>
            </w:pPr>
            <w:proofErr w:type="spellStart"/>
            <w:r w:rsidRPr="00C31B4F">
              <w:rPr>
                <w:rFonts w:cs="Times New Roman"/>
                <w:b/>
                <w:szCs w:val="24"/>
                <w:lang w:val="en-GB"/>
              </w:rPr>
              <w:t>Tacitcs</w:t>
            </w:r>
            <w:proofErr w:type="spellEnd"/>
            <w:r w:rsidRPr="00C31B4F">
              <w:rPr>
                <w:rFonts w:cs="Times New Roman"/>
                <w:b/>
                <w:szCs w:val="24"/>
                <w:lang w:val="en-GB"/>
              </w:rPr>
              <w:t>/Initiatives</w:t>
            </w:r>
          </w:p>
        </w:tc>
        <w:tc>
          <w:tcPr>
            <w:tcW w:w="1719"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Participants/</w:t>
            </w:r>
            <w:r w:rsidRPr="00C31B4F">
              <w:rPr>
                <w:rFonts w:cs="Times New Roman"/>
                <w:b/>
                <w:szCs w:val="24"/>
                <w:lang w:val="en-GB"/>
              </w:rPr>
              <w:br/>
              <w:t>Resources</w:t>
            </w:r>
          </w:p>
        </w:tc>
        <w:tc>
          <w:tcPr>
            <w:tcW w:w="2576"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Results</w:t>
            </w:r>
          </w:p>
        </w:tc>
        <w:tc>
          <w:tcPr>
            <w:tcW w:w="1622"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Timeframe</w:t>
            </w:r>
          </w:p>
        </w:tc>
      </w:tr>
      <w:tr w:rsidR="00E72E5D" w:rsidRPr="00C31B4F" w:rsidTr="00E72E5D">
        <w:trPr>
          <w:trHeight w:val="1005"/>
        </w:trPr>
        <w:tc>
          <w:tcPr>
            <w:tcW w:w="2320" w:type="dxa"/>
            <w:vMerge w:val="restart"/>
          </w:tcPr>
          <w:p w:rsidR="00E72E5D" w:rsidRPr="00C31B4F" w:rsidRDefault="00565DDB"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To enhance and review the CPT and College Placement tools</w:t>
            </w:r>
          </w:p>
        </w:tc>
        <w:tc>
          <w:tcPr>
            <w:tcW w:w="2541" w:type="dxa"/>
            <w:vMerge w:val="restart"/>
          </w:tcPr>
          <w:p w:rsidR="00E72E5D" w:rsidRPr="00C31B4F" w:rsidRDefault="00E72E5D"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Increase student success and retention</w:t>
            </w:r>
          </w:p>
        </w:tc>
        <w:tc>
          <w:tcPr>
            <w:tcW w:w="2892" w:type="dxa"/>
          </w:tcPr>
          <w:p w:rsidR="00E72E5D" w:rsidRPr="00C31B4F" w:rsidRDefault="00E72E5D"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 xml:space="preserve">Transition from the classic CPT to the redesigned CPT </w:t>
            </w:r>
          </w:p>
        </w:tc>
        <w:tc>
          <w:tcPr>
            <w:tcW w:w="1719" w:type="dxa"/>
          </w:tcPr>
          <w:p w:rsidR="00E72E5D" w:rsidRPr="00C31B4F" w:rsidRDefault="00E72E5D" w:rsidP="00840AB8">
            <w:pPr>
              <w:rPr>
                <w:rFonts w:cs="Times New Roman"/>
                <w:szCs w:val="24"/>
                <w:lang w:val="en-GB"/>
              </w:rPr>
            </w:pPr>
            <w:r w:rsidRPr="00C31B4F">
              <w:rPr>
                <w:rFonts w:cs="Times New Roman"/>
                <w:szCs w:val="24"/>
                <w:lang w:val="en-GB"/>
              </w:rPr>
              <w:t>ARC</w:t>
            </w:r>
          </w:p>
        </w:tc>
        <w:tc>
          <w:tcPr>
            <w:tcW w:w="2576" w:type="dxa"/>
          </w:tcPr>
          <w:p w:rsidR="00E72E5D" w:rsidRPr="00C31B4F" w:rsidRDefault="00E72E5D" w:rsidP="00840AB8">
            <w:pPr>
              <w:rPr>
                <w:rFonts w:cs="Times New Roman"/>
                <w:szCs w:val="24"/>
                <w:lang w:val="en-GB"/>
              </w:rPr>
            </w:pPr>
            <w:r w:rsidRPr="00C31B4F">
              <w:rPr>
                <w:rFonts w:cs="Times New Roman"/>
                <w:szCs w:val="24"/>
                <w:lang w:val="en-GB"/>
              </w:rPr>
              <w:t>Students will benefit from improvements that have been made  to the test</w:t>
            </w:r>
            <w:r w:rsidR="008A6C16">
              <w:rPr>
                <w:rFonts w:cs="Times New Roman"/>
                <w:szCs w:val="24"/>
                <w:lang w:val="en-GB"/>
              </w:rPr>
              <w:t xml:space="preserve"> (increase in CTP scores)</w:t>
            </w:r>
          </w:p>
        </w:tc>
        <w:tc>
          <w:tcPr>
            <w:tcW w:w="1622" w:type="dxa"/>
          </w:tcPr>
          <w:p w:rsidR="00E72E5D" w:rsidRPr="00C31B4F" w:rsidRDefault="00E72E5D" w:rsidP="00840AB8">
            <w:pPr>
              <w:rPr>
                <w:rFonts w:cs="Times New Roman"/>
                <w:szCs w:val="24"/>
                <w:lang w:val="en-GB"/>
              </w:rPr>
            </w:pPr>
            <w:r w:rsidRPr="00C31B4F">
              <w:rPr>
                <w:rFonts w:cs="Times New Roman"/>
                <w:szCs w:val="24"/>
                <w:lang w:val="en-GB"/>
              </w:rPr>
              <w:t>FA2018</w:t>
            </w:r>
          </w:p>
        </w:tc>
      </w:tr>
      <w:tr w:rsidR="00E72E5D" w:rsidRPr="00C31B4F" w:rsidTr="00C31B4F">
        <w:trPr>
          <w:trHeight w:val="1295"/>
        </w:trPr>
        <w:tc>
          <w:tcPr>
            <w:tcW w:w="2320"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541"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892" w:type="dxa"/>
          </w:tcPr>
          <w:p w:rsidR="00E72E5D" w:rsidRPr="00C31B4F" w:rsidRDefault="00E72E5D"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 xml:space="preserve">Liaise with the Testing Centre to monitor effectiveness of testing invigilation </w:t>
            </w:r>
          </w:p>
        </w:tc>
        <w:tc>
          <w:tcPr>
            <w:tcW w:w="1719" w:type="dxa"/>
          </w:tcPr>
          <w:p w:rsidR="00E72E5D" w:rsidRPr="00C31B4F" w:rsidRDefault="00E72E5D" w:rsidP="00840AB8">
            <w:pPr>
              <w:rPr>
                <w:rFonts w:cs="Times New Roman"/>
                <w:szCs w:val="24"/>
                <w:lang w:val="en-GB"/>
              </w:rPr>
            </w:pPr>
            <w:r w:rsidRPr="00C31B4F">
              <w:rPr>
                <w:rFonts w:cs="Times New Roman"/>
                <w:szCs w:val="24"/>
                <w:lang w:val="en-GB"/>
              </w:rPr>
              <w:t>ARC</w:t>
            </w:r>
          </w:p>
          <w:p w:rsidR="00E72E5D" w:rsidRPr="00C31B4F" w:rsidRDefault="00E72E5D" w:rsidP="00840AB8">
            <w:pPr>
              <w:rPr>
                <w:rFonts w:cs="Times New Roman"/>
                <w:szCs w:val="24"/>
                <w:lang w:val="en-GB"/>
              </w:rPr>
            </w:pPr>
            <w:r w:rsidRPr="00C31B4F">
              <w:rPr>
                <w:rFonts w:cs="Times New Roman"/>
                <w:szCs w:val="24"/>
                <w:lang w:val="en-GB"/>
              </w:rPr>
              <w:t>TESTING CENTRE</w:t>
            </w:r>
          </w:p>
          <w:p w:rsidR="00E72E5D" w:rsidRPr="00C31B4F" w:rsidRDefault="00E72E5D" w:rsidP="00840AB8">
            <w:pPr>
              <w:rPr>
                <w:rFonts w:cs="Times New Roman"/>
                <w:szCs w:val="32"/>
                <w:lang w:val="en-GB"/>
              </w:rPr>
            </w:pPr>
          </w:p>
        </w:tc>
        <w:tc>
          <w:tcPr>
            <w:tcW w:w="2576" w:type="dxa"/>
          </w:tcPr>
          <w:p w:rsidR="00E72E5D" w:rsidRPr="00C31B4F" w:rsidRDefault="00E72E5D" w:rsidP="00840AB8">
            <w:pPr>
              <w:rPr>
                <w:rFonts w:cs="Times New Roman"/>
                <w:szCs w:val="24"/>
                <w:lang w:val="en-GB"/>
              </w:rPr>
            </w:pPr>
          </w:p>
        </w:tc>
        <w:tc>
          <w:tcPr>
            <w:tcW w:w="1622" w:type="dxa"/>
          </w:tcPr>
          <w:p w:rsidR="00E72E5D" w:rsidRPr="00C31B4F" w:rsidRDefault="00E72E5D" w:rsidP="00840AB8">
            <w:pPr>
              <w:rPr>
                <w:rFonts w:cs="Times New Roman"/>
                <w:szCs w:val="24"/>
                <w:lang w:val="en-GB"/>
              </w:rPr>
            </w:pPr>
            <w:r w:rsidRPr="00C31B4F">
              <w:rPr>
                <w:rFonts w:cs="Times New Roman"/>
                <w:szCs w:val="24"/>
                <w:lang w:val="en-GB"/>
              </w:rPr>
              <w:t>SP2019</w:t>
            </w:r>
          </w:p>
        </w:tc>
      </w:tr>
      <w:tr w:rsidR="00E72E5D" w:rsidRPr="00C31B4F" w:rsidTr="00565DDB">
        <w:trPr>
          <w:trHeight w:val="1034"/>
        </w:trPr>
        <w:tc>
          <w:tcPr>
            <w:tcW w:w="2320"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541" w:type="dxa"/>
            <w:vMerge/>
          </w:tcPr>
          <w:p w:rsidR="00E72E5D" w:rsidRPr="00C31B4F" w:rsidRDefault="00E72E5D" w:rsidP="00840AB8">
            <w:pPr>
              <w:pStyle w:val="NormalWeb"/>
              <w:spacing w:before="106" w:beforeAutospacing="0" w:after="0" w:afterAutospacing="0"/>
              <w:rPr>
                <w:rFonts w:asciiTheme="minorHAnsi" w:hAnsiTheme="minorHAnsi"/>
                <w:sz w:val="22"/>
                <w:lang w:val="en-GB"/>
              </w:rPr>
            </w:pPr>
          </w:p>
        </w:tc>
        <w:tc>
          <w:tcPr>
            <w:tcW w:w="2892" w:type="dxa"/>
          </w:tcPr>
          <w:p w:rsidR="00E72E5D" w:rsidRPr="00C31B4F" w:rsidRDefault="00E72E5D" w:rsidP="00840AB8">
            <w:pPr>
              <w:rPr>
                <w:lang w:val="en-GB"/>
              </w:rPr>
            </w:pPr>
            <w:r w:rsidRPr="00C31B4F">
              <w:rPr>
                <w:rFonts w:cs="Times New Roman"/>
                <w:szCs w:val="24"/>
                <w:lang w:val="en-GB"/>
              </w:rPr>
              <w:t>Provide training in the use of the redesigned scores</w:t>
            </w:r>
          </w:p>
        </w:tc>
        <w:tc>
          <w:tcPr>
            <w:tcW w:w="1719" w:type="dxa"/>
          </w:tcPr>
          <w:p w:rsidR="00E72E5D" w:rsidRPr="00C31B4F" w:rsidRDefault="00E72E5D" w:rsidP="00840AB8">
            <w:pPr>
              <w:rPr>
                <w:rFonts w:cs="Times New Roman"/>
                <w:szCs w:val="24"/>
                <w:lang w:val="en-GB"/>
              </w:rPr>
            </w:pPr>
            <w:r w:rsidRPr="00C31B4F">
              <w:rPr>
                <w:rFonts w:cs="Times New Roman"/>
                <w:szCs w:val="24"/>
                <w:lang w:val="en-GB"/>
              </w:rPr>
              <w:t>ARC</w:t>
            </w:r>
          </w:p>
          <w:p w:rsidR="00E72E5D" w:rsidRPr="00C31B4F" w:rsidRDefault="00E72E5D" w:rsidP="00840AB8">
            <w:pPr>
              <w:rPr>
                <w:rFonts w:cs="Times New Roman"/>
                <w:szCs w:val="24"/>
                <w:lang w:val="en-GB"/>
              </w:rPr>
            </w:pPr>
            <w:r w:rsidRPr="00C31B4F">
              <w:rPr>
                <w:rFonts w:cs="Times New Roman"/>
                <w:szCs w:val="24"/>
                <w:lang w:val="en-GB"/>
              </w:rPr>
              <w:t>College Stakeholders</w:t>
            </w:r>
          </w:p>
        </w:tc>
        <w:tc>
          <w:tcPr>
            <w:tcW w:w="2576" w:type="dxa"/>
          </w:tcPr>
          <w:p w:rsidR="00E72E5D" w:rsidRPr="00C31B4F" w:rsidRDefault="00E72E5D" w:rsidP="00840AB8">
            <w:pPr>
              <w:rPr>
                <w:rFonts w:cs="Times New Roman"/>
                <w:szCs w:val="24"/>
                <w:lang w:val="en-GB"/>
              </w:rPr>
            </w:pPr>
          </w:p>
        </w:tc>
        <w:tc>
          <w:tcPr>
            <w:tcW w:w="1622" w:type="dxa"/>
          </w:tcPr>
          <w:p w:rsidR="00E72E5D" w:rsidRPr="00C31B4F" w:rsidRDefault="00E72E5D" w:rsidP="00840AB8">
            <w:pPr>
              <w:rPr>
                <w:rFonts w:cs="Times New Roman"/>
                <w:szCs w:val="24"/>
                <w:lang w:val="en-GB"/>
              </w:rPr>
            </w:pPr>
            <w:r w:rsidRPr="00C31B4F">
              <w:rPr>
                <w:rFonts w:cs="Times New Roman"/>
                <w:szCs w:val="24"/>
                <w:lang w:val="en-GB"/>
              </w:rPr>
              <w:t>SP/FA2018</w:t>
            </w:r>
          </w:p>
        </w:tc>
      </w:tr>
      <w:tr w:rsidR="00E72E5D" w:rsidRPr="00C31B4F" w:rsidTr="00E72E5D">
        <w:tc>
          <w:tcPr>
            <w:tcW w:w="2320" w:type="dxa"/>
            <w:vMerge/>
          </w:tcPr>
          <w:p w:rsidR="00E72E5D" w:rsidRPr="00C31B4F" w:rsidRDefault="00E72E5D" w:rsidP="00840AB8">
            <w:pPr>
              <w:rPr>
                <w:rFonts w:cs="Times New Roman"/>
                <w:szCs w:val="24"/>
                <w:lang w:val="en-GB"/>
              </w:rPr>
            </w:pPr>
          </w:p>
        </w:tc>
        <w:tc>
          <w:tcPr>
            <w:tcW w:w="2541" w:type="dxa"/>
          </w:tcPr>
          <w:p w:rsidR="00E72E5D" w:rsidRPr="00C31B4F" w:rsidRDefault="00E72E5D" w:rsidP="00840AB8">
            <w:pPr>
              <w:rPr>
                <w:rFonts w:cs="Times New Roman"/>
                <w:szCs w:val="24"/>
                <w:lang w:val="en-GB"/>
              </w:rPr>
            </w:pPr>
            <w:r w:rsidRPr="00C31B4F">
              <w:rPr>
                <w:rFonts w:cs="Times New Roman"/>
                <w:szCs w:val="24"/>
                <w:lang w:val="en-GB"/>
              </w:rPr>
              <w:t>Improve student access</w:t>
            </w:r>
          </w:p>
        </w:tc>
        <w:tc>
          <w:tcPr>
            <w:tcW w:w="2892" w:type="dxa"/>
          </w:tcPr>
          <w:p w:rsidR="00E72E5D" w:rsidRPr="00C31B4F" w:rsidRDefault="00E72E5D" w:rsidP="00840AB8">
            <w:pPr>
              <w:pStyle w:val="NormalWeb"/>
              <w:spacing w:before="106" w:beforeAutospacing="0" w:after="0" w:afterAutospacing="0"/>
              <w:rPr>
                <w:rFonts w:asciiTheme="minorHAnsi" w:hAnsiTheme="minorHAnsi"/>
                <w:sz w:val="22"/>
                <w:szCs w:val="32"/>
                <w:lang w:val="en-GB"/>
              </w:rPr>
            </w:pPr>
            <w:r w:rsidRPr="00C31B4F">
              <w:rPr>
                <w:rFonts w:asciiTheme="minorHAnsi" w:hAnsiTheme="minorHAnsi"/>
                <w:sz w:val="22"/>
                <w:lang w:val="en-GB"/>
              </w:rPr>
              <w:t xml:space="preserve">Create rubric for course entrance requirements including CPT and CPT exemption based on SAT, ACT </w:t>
            </w:r>
          </w:p>
        </w:tc>
        <w:tc>
          <w:tcPr>
            <w:tcW w:w="1719" w:type="dxa"/>
          </w:tcPr>
          <w:p w:rsidR="00E72E5D" w:rsidRPr="00C31B4F" w:rsidRDefault="00E72E5D" w:rsidP="00840AB8">
            <w:pPr>
              <w:rPr>
                <w:rFonts w:cs="Times New Roman"/>
                <w:szCs w:val="24"/>
                <w:lang w:val="en-GB"/>
              </w:rPr>
            </w:pPr>
            <w:r w:rsidRPr="00C31B4F">
              <w:rPr>
                <w:rFonts w:cs="Times New Roman"/>
                <w:szCs w:val="24"/>
                <w:lang w:val="en-GB"/>
              </w:rPr>
              <w:t>ARC</w:t>
            </w:r>
          </w:p>
        </w:tc>
        <w:tc>
          <w:tcPr>
            <w:tcW w:w="2576" w:type="dxa"/>
          </w:tcPr>
          <w:p w:rsidR="00E72E5D" w:rsidRPr="00C31B4F" w:rsidRDefault="00E72E5D" w:rsidP="00840AB8">
            <w:pPr>
              <w:rPr>
                <w:rFonts w:cs="Times New Roman"/>
                <w:szCs w:val="24"/>
                <w:lang w:val="en-GB"/>
              </w:rPr>
            </w:pPr>
            <w:r w:rsidRPr="00C31B4F">
              <w:rPr>
                <w:rFonts w:cs="Times New Roman"/>
                <w:szCs w:val="24"/>
                <w:lang w:val="en-GB"/>
              </w:rPr>
              <w:t>Students have course placement information in one location</w:t>
            </w:r>
          </w:p>
        </w:tc>
        <w:tc>
          <w:tcPr>
            <w:tcW w:w="1622" w:type="dxa"/>
          </w:tcPr>
          <w:p w:rsidR="00E72E5D" w:rsidRPr="00C31B4F" w:rsidRDefault="00E72E5D" w:rsidP="00840AB8">
            <w:pPr>
              <w:rPr>
                <w:rFonts w:cs="Times New Roman"/>
                <w:szCs w:val="24"/>
                <w:lang w:val="en-GB"/>
              </w:rPr>
            </w:pPr>
            <w:r w:rsidRPr="00C31B4F">
              <w:rPr>
                <w:rFonts w:cs="Times New Roman"/>
                <w:szCs w:val="24"/>
                <w:lang w:val="en-GB"/>
              </w:rPr>
              <w:t>SP2018</w:t>
            </w:r>
          </w:p>
        </w:tc>
      </w:tr>
    </w:tbl>
    <w:p w:rsidR="00840AB8" w:rsidRPr="00C31B4F" w:rsidRDefault="00840AB8" w:rsidP="00840AB8">
      <w:pPr>
        <w:rPr>
          <w:rFonts w:cs="Times New Roman"/>
          <w:sz w:val="32"/>
          <w:szCs w:val="32"/>
          <w:lang w:val="en-GB"/>
        </w:rPr>
      </w:pPr>
    </w:p>
    <w:p w:rsidR="00840AB8" w:rsidRPr="00C31B4F" w:rsidRDefault="00840AB8" w:rsidP="00840AB8">
      <w:pPr>
        <w:rPr>
          <w:rFonts w:cs="Times New Roman"/>
          <w:sz w:val="32"/>
          <w:szCs w:val="32"/>
          <w:lang w:val="en-GB"/>
        </w:rPr>
      </w:pPr>
      <w:r w:rsidRPr="00C31B4F">
        <w:rPr>
          <w:rFonts w:cs="Times New Roman"/>
          <w:sz w:val="32"/>
          <w:szCs w:val="32"/>
          <w:lang w:val="en-GB"/>
        </w:rPr>
        <w:t>College Skills Course</w:t>
      </w:r>
    </w:p>
    <w:tbl>
      <w:tblPr>
        <w:tblStyle w:val="TableGrid"/>
        <w:tblW w:w="0" w:type="auto"/>
        <w:tblLook w:val="04A0" w:firstRow="1" w:lastRow="0" w:firstColumn="1" w:lastColumn="0" w:noHBand="0" w:noVBand="1"/>
      </w:tblPr>
      <w:tblGrid>
        <w:gridCol w:w="2389"/>
        <w:gridCol w:w="2607"/>
        <w:gridCol w:w="2895"/>
        <w:gridCol w:w="1706"/>
        <w:gridCol w:w="2511"/>
        <w:gridCol w:w="1562"/>
      </w:tblGrid>
      <w:tr w:rsidR="00DF6B6A" w:rsidRPr="00C31B4F" w:rsidTr="00E72E5D">
        <w:tc>
          <w:tcPr>
            <w:tcW w:w="2389" w:type="dxa"/>
            <w:shd w:val="clear" w:color="auto" w:fill="C00000"/>
          </w:tcPr>
          <w:p w:rsidR="00DF6B6A" w:rsidRPr="00C31B4F" w:rsidRDefault="00565DDB" w:rsidP="00565DDB">
            <w:pPr>
              <w:jc w:val="center"/>
              <w:rPr>
                <w:rFonts w:cs="Times New Roman"/>
                <w:b/>
                <w:szCs w:val="24"/>
                <w:lang w:val="en-GB"/>
              </w:rPr>
            </w:pPr>
            <w:r w:rsidRPr="00C31B4F">
              <w:rPr>
                <w:rFonts w:cs="Times New Roman"/>
                <w:b/>
                <w:szCs w:val="24"/>
                <w:lang w:val="en-GB"/>
              </w:rPr>
              <w:t>CSC Objective</w:t>
            </w:r>
          </w:p>
        </w:tc>
        <w:tc>
          <w:tcPr>
            <w:tcW w:w="2607"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Strategies</w:t>
            </w:r>
          </w:p>
        </w:tc>
        <w:tc>
          <w:tcPr>
            <w:tcW w:w="2895" w:type="dxa"/>
            <w:shd w:val="clear" w:color="auto" w:fill="C00000"/>
          </w:tcPr>
          <w:p w:rsidR="00DF6B6A" w:rsidRPr="00C31B4F" w:rsidRDefault="00DF6B6A" w:rsidP="00565DDB">
            <w:pPr>
              <w:jc w:val="center"/>
              <w:rPr>
                <w:rFonts w:cs="Times New Roman"/>
                <w:b/>
                <w:szCs w:val="24"/>
                <w:lang w:val="en-GB"/>
              </w:rPr>
            </w:pPr>
            <w:proofErr w:type="spellStart"/>
            <w:r w:rsidRPr="00C31B4F">
              <w:rPr>
                <w:rFonts w:cs="Times New Roman"/>
                <w:b/>
                <w:szCs w:val="24"/>
                <w:lang w:val="en-GB"/>
              </w:rPr>
              <w:t>Tacitcs</w:t>
            </w:r>
            <w:proofErr w:type="spellEnd"/>
            <w:r w:rsidRPr="00C31B4F">
              <w:rPr>
                <w:rFonts w:cs="Times New Roman"/>
                <w:b/>
                <w:szCs w:val="24"/>
                <w:lang w:val="en-GB"/>
              </w:rPr>
              <w:t>/Initiatives</w:t>
            </w:r>
          </w:p>
        </w:tc>
        <w:tc>
          <w:tcPr>
            <w:tcW w:w="1706"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Participants/</w:t>
            </w:r>
            <w:r w:rsidRPr="00C31B4F">
              <w:rPr>
                <w:rFonts w:cs="Times New Roman"/>
                <w:b/>
                <w:szCs w:val="24"/>
                <w:lang w:val="en-GB"/>
              </w:rPr>
              <w:br/>
              <w:t>Resources</w:t>
            </w:r>
          </w:p>
        </w:tc>
        <w:tc>
          <w:tcPr>
            <w:tcW w:w="2511"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Results</w:t>
            </w:r>
          </w:p>
        </w:tc>
        <w:tc>
          <w:tcPr>
            <w:tcW w:w="1562"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Timeframe</w:t>
            </w:r>
          </w:p>
        </w:tc>
      </w:tr>
      <w:tr w:rsidR="00E72E5D" w:rsidRPr="00C31B4F" w:rsidTr="00E72E5D">
        <w:tc>
          <w:tcPr>
            <w:tcW w:w="2389" w:type="dxa"/>
          </w:tcPr>
          <w:p w:rsidR="00E72E5D" w:rsidRPr="00C31B4F" w:rsidRDefault="00565DDB"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To provide College Skills to student throughout their college career</w:t>
            </w:r>
          </w:p>
        </w:tc>
        <w:tc>
          <w:tcPr>
            <w:tcW w:w="2607" w:type="dxa"/>
          </w:tcPr>
          <w:p w:rsidR="00E72E5D" w:rsidRPr="00C31B4F" w:rsidRDefault="00E72E5D"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Improve first year experience for all freshmen students using CSC</w:t>
            </w:r>
          </w:p>
        </w:tc>
        <w:tc>
          <w:tcPr>
            <w:tcW w:w="2895" w:type="dxa"/>
          </w:tcPr>
          <w:p w:rsidR="00E72E5D" w:rsidRPr="00C31B4F" w:rsidRDefault="00E72E5D"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Complete program evaluation at the end of the first semester of the redesigned CSC and at the end of  SP 2018</w:t>
            </w:r>
          </w:p>
        </w:tc>
        <w:tc>
          <w:tcPr>
            <w:tcW w:w="1706" w:type="dxa"/>
          </w:tcPr>
          <w:p w:rsidR="00E72E5D" w:rsidRPr="00C31B4F" w:rsidRDefault="00E72E5D" w:rsidP="00840AB8">
            <w:pPr>
              <w:rPr>
                <w:rFonts w:cs="Times New Roman"/>
                <w:szCs w:val="24"/>
                <w:lang w:val="en-GB"/>
              </w:rPr>
            </w:pPr>
            <w:r w:rsidRPr="00C31B4F">
              <w:rPr>
                <w:rFonts w:cs="Times New Roman"/>
                <w:szCs w:val="24"/>
                <w:lang w:val="en-GB"/>
              </w:rPr>
              <w:t>ARC</w:t>
            </w:r>
          </w:p>
        </w:tc>
        <w:tc>
          <w:tcPr>
            <w:tcW w:w="2511" w:type="dxa"/>
          </w:tcPr>
          <w:p w:rsidR="00E72E5D" w:rsidRPr="00C31B4F" w:rsidRDefault="00E72E5D" w:rsidP="00840AB8">
            <w:pPr>
              <w:rPr>
                <w:rFonts w:cs="Times New Roman"/>
                <w:szCs w:val="24"/>
                <w:lang w:val="en-GB"/>
              </w:rPr>
            </w:pPr>
            <w:r w:rsidRPr="00C31B4F">
              <w:rPr>
                <w:rFonts w:cs="Times New Roman"/>
                <w:szCs w:val="24"/>
                <w:lang w:val="en-GB"/>
              </w:rPr>
              <w:t>Students are prepared to meet the academic demands of college</w:t>
            </w:r>
            <w:r w:rsidR="008A6C16">
              <w:rPr>
                <w:rFonts w:cs="Times New Roman"/>
                <w:szCs w:val="24"/>
                <w:lang w:val="en-GB"/>
              </w:rPr>
              <w:t xml:space="preserve"> (reduce failure rates)</w:t>
            </w:r>
          </w:p>
        </w:tc>
        <w:tc>
          <w:tcPr>
            <w:tcW w:w="1562" w:type="dxa"/>
          </w:tcPr>
          <w:p w:rsidR="00E72E5D" w:rsidRPr="00C31B4F" w:rsidRDefault="00E72E5D" w:rsidP="00840AB8">
            <w:pPr>
              <w:rPr>
                <w:rFonts w:cs="Times New Roman"/>
                <w:szCs w:val="24"/>
                <w:lang w:val="en-GB"/>
              </w:rPr>
            </w:pPr>
            <w:r w:rsidRPr="00C31B4F">
              <w:rPr>
                <w:rFonts w:cs="Times New Roman"/>
                <w:szCs w:val="24"/>
                <w:lang w:val="en-GB"/>
              </w:rPr>
              <w:t>FA2017</w:t>
            </w:r>
          </w:p>
          <w:p w:rsidR="00E72E5D" w:rsidRPr="00C31B4F" w:rsidRDefault="00E72E5D" w:rsidP="00840AB8">
            <w:pPr>
              <w:rPr>
                <w:rFonts w:cs="Times New Roman"/>
                <w:szCs w:val="24"/>
                <w:lang w:val="en-GB"/>
              </w:rPr>
            </w:pPr>
            <w:r w:rsidRPr="00C31B4F">
              <w:rPr>
                <w:rFonts w:cs="Times New Roman"/>
                <w:szCs w:val="24"/>
                <w:lang w:val="en-GB"/>
              </w:rPr>
              <w:t>SP 2018</w:t>
            </w:r>
          </w:p>
          <w:p w:rsidR="00E72E5D" w:rsidRPr="00C31B4F" w:rsidRDefault="00E72E5D" w:rsidP="00840AB8">
            <w:pPr>
              <w:rPr>
                <w:rFonts w:cs="Times New Roman"/>
                <w:szCs w:val="24"/>
                <w:lang w:val="en-GB"/>
              </w:rPr>
            </w:pPr>
          </w:p>
        </w:tc>
      </w:tr>
    </w:tbl>
    <w:p w:rsidR="00840AB8" w:rsidRPr="00C31B4F" w:rsidRDefault="00840AB8" w:rsidP="00840AB8">
      <w:pPr>
        <w:rPr>
          <w:rFonts w:cs="Times New Roman"/>
          <w:sz w:val="24"/>
          <w:szCs w:val="24"/>
          <w:lang w:val="en-GB"/>
        </w:rPr>
      </w:pPr>
    </w:p>
    <w:p w:rsidR="00840AB8" w:rsidRPr="00C31B4F" w:rsidRDefault="00840AB8" w:rsidP="00840AB8">
      <w:pPr>
        <w:rPr>
          <w:rFonts w:cs="Times New Roman"/>
          <w:sz w:val="32"/>
          <w:szCs w:val="32"/>
          <w:lang w:val="en-GB"/>
        </w:rPr>
      </w:pPr>
      <w:r w:rsidRPr="00C31B4F">
        <w:rPr>
          <w:rFonts w:cs="Times New Roman"/>
          <w:sz w:val="32"/>
          <w:szCs w:val="32"/>
          <w:lang w:val="en-GB"/>
        </w:rPr>
        <w:t>ARC Staffing</w:t>
      </w:r>
    </w:p>
    <w:tbl>
      <w:tblPr>
        <w:tblStyle w:val="TableGrid"/>
        <w:tblW w:w="0" w:type="auto"/>
        <w:tblLook w:val="04A0" w:firstRow="1" w:lastRow="0" w:firstColumn="1" w:lastColumn="0" w:noHBand="0" w:noVBand="1"/>
      </w:tblPr>
      <w:tblGrid>
        <w:gridCol w:w="2358"/>
        <w:gridCol w:w="2569"/>
        <w:gridCol w:w="2960"/>
        <w:gridCol w:w="1700"/>
        <w:gridCol w:w="2529"/>
        <w:gridCol w:w="1554"/>
      </w:tblGrid>
      <w:tr w:rsidR="00DF6B6A" w:rsidRPr="00C31B4F" w:rsidTr="00DE69CE">
        <w:trPr>
          <w:tblHeader/>
        </w:trPr>
        <w:tc>
          <w:tcPr>
            <w:tcW w:w="2358" w:type="dxa"/>
            <w:shd w:val="clear" w:color="auto" w:fill="C00000"/>
          </w:tcPr>
          <w:p w:rsidR="00DF6B6A" w:rsidRPr="00C31B4F" w:rsidRDefault="00565DDB" w:rsidP="00565DDB">
            <w:pPr>
              <w:jc w:val="center"/>
              <w:rPr>
                <w:rFonts w:cs="Times New Roman"/>
                <w:b/>
                <w:szCs w:val="24"/>
                <w:lang w:val="en-GB"/>
              </w:rPr>
            </w:pPr>
            <w:r w:rsidRPr="00C31B4F">
              <w:rPr>
                <w:rFonts w:cs="Times New Roman"/>
                <w:b/>
                <w:szCs w:val="24"/>
                <w:lang w:val="en-GB"/>
              </w:rPr>
              <w:t>Staffing Objective</w:t>
            </w:r>
          </w:p>
        </w:tc>
        <w:tc>
          <w:tcPr>
            <w:tcW w:w="2569"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Strategies</w:t>
            </w:r>
          </w:p>
          <w:p w:rsidR="00DF6B6A" w:rsidRPr="00C31B4F" w:rsidRDefault="00DF6B6A" w:rsidP="00565DDB">
            <w:pPr>
              <w:jc w:val="center"/>
              <w:rPr>
                <w:rFonts w:cs="Times New Roman"/>
                <w:b/>
                <w:szCs w:val="24"/>
                <w:lang w:val="en-GB"/>
              </w:rPr>
            </w:pPr>
          </w:p>
        </w:tc>
        <w:tc>
          <w:tcPr>
            <w:tcW w:w="2960" w:type="dxa"/>
            <w:shd w:val="clear" w:color="auto" w:fill="C00000"/>
          </w:tcPr>
          <w:p w:rsidR="00DF6B6A" w:rsidRPr="00C31B4F" w:rsidRDefault="00DF6B6A" w:rsidP="00565DDB">
            <w:pPr>
              <w:jc w:val="center"/>
              <w:rPr>
                <w:rFonts w:cs="Times New Roman"/>
                <w:b/>
                <w:szCs w:val="24"/>
                <w:lang w:val="en-GB"/>
              </w:rPr>
            </w:pPr>
            <w:proofErr w:type="spellStart"/>
            <w:r w:rsidRPr="00C31B4F">
              <w:rPr>
                <w:rFonts w:cs="Times New Roman"/>
                <w:b/>
                <w:szCs w:val="24"/>
                <w:lang w:val="en-GB"/>
              </w:rPr>
              <w:t>Tacitcs</w:t>
            </w:r>
            <w:proofErr w:type="spellEnd"/>
            <w:r w:rsidRPr="00C31B4F">
              <w:rPr>
                <w:rFonts w:cs="Times New Roman"/>
                <w:b/>
                <w:szCs w:val="24"/>
                <w:lang w:val="en-GB"/>
              </w:rPr>
              <w:t>/Initiatives</w:t>
            </w:r>
          </w:p>
        </w:tc>
        <w:tc>
          <w:tcPr>
            <w:tcW w:w="1700"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Participants/</w:t>
            </w:r>
            <w:r w:rsidRPr="00C31B4F">
              <w:rPr>
                <w:rFonts w:cs="Times New Roman"/>
                <w:b/>
                <w:szCs w:val="24"/>
                <w:lang w:val="en-GB"/>
              </w:rPr>
              <w:br/>
              <w:t>Resources</w:t>
            </w:r>
          </w:p>
        </w:tc>
        <w:tc>
          <w:tcPr>
            <w:tcW w:w="2529"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Results</w:t>
            </w:r>
          </w:p>
        </w:tc>
        <w:tc>
          <w:tcPr>
            <w:tcW w:w="1554" w:type="dxa"/>
            <w:shd w:val="clear" w:color="auto" w:fill="C00000"/>
          </w:tcPr>
          <w:p w:rsidR="00DF6B6A" w:rsidRPr="00C31B4F" w:rsidRDefault="00DF6B6A" w:rsidP="00565DDB">
            <w:pPr>
              <w:jc w:val="center"/>
              <w:rPr>
                <w:rFonts w:cs="Times New Roman"/>
                <w:b/>
                <w:szCs w:val="24"/>
                <w:lang w:val="en-GB"/>
              </w:rPr>
            </w:pPr>
            <w:r w:rsidRPr="00C31B4F">
              <w:rPr>
                <w:rFonts w:cs="Times New Roman"/>
                <w:b/>
                <w:szCs w:val="24"/>
                <w:lang w:val="en-GB"/>
              </w:rPr>
              <w:t>Timeframe</w:t>
            </w:r>
          </w:p>
        </w:tc>
      </w:tr>
      <w:tr w:rsidR="00DF6B6A" w:rsidRPr="00C31B4F" w:rsidTr="00C31B4F">
        <w:trPr>
          <w:trHeight w:val="1016"/>
        </w:trPr>
        <w:tc>
          <w:tcPr>
            <w:tcW w:w="2358" w:type="dxa"/>
            <w:vMerge w:val="restart"/>
          </w:tcPr>
          <w:p w:rsidR="00DF6B6A" w:rsidRPr="00C31B4F" w:rsidRDefault="00DF6B6A" w:rsidP="00840AB8">
            <w:pPr>
              <w:rPr>
                <w:rFonts w:cs="Times New Roman"/>
                <w:szCs w:val="24"/>
                <w:lang w:val="en-GB"/>
              </w:rPr>
            </w:pPr>
          </w:p>
        </w:tc>
        <w:tc>
          <w:tcPr>
            <w:tcW w:w="2569" w:type="dxa"/>
            <w:vMerge w:val="restart"/>
          </w:tcPr>
          <w:p w:rsidR="00DF6B6A" w:rsidRPr="00C31B4F" w:rsidRDefault="00DF6B6A" w:rsidP="00840AB8">
            <w:pPr>
              <w:rPr>
                <w:rFonts w:cs="Times New Roman"/>
                <w:szCs w:val="24"/>
                <w:lang w:val="en-GB"/>
              </w:rPr>
            </w:pPr>
            <w:r w:rsidRPr="00C31B4F">
              <w:rPr>
                <w:rFonts w:cs="Times New Roman"/>
                <w:szCs w:val="24"/>
                <w:lang w:val="en-GB"/>
              </w:rPr>
              <w:t xml:space="preserve">Enhance student success and retention </w:t>
            </w:r>
          </w:p>
        </w:tc>
        <w:tc>
          <w:tcPr>
            <w:tcW w:w="2960" w:type="dxa"/>
          </w:tcPr>
          <w:p w:rsidR="00DF6B6A" w:rsidRPr="00C31B4F" w:rsidRDefault="00DF6B6A"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Hire replacement English tutor due to transfer to Arts and Science</w:t>
            </w:r>
          </w:p>
        </w:tc>
        <w:tc>
          <w:tcPr>
            <w:tcW w:w="1700" w:type="dxa"/>
          </w:tcPr>
          <w:p w:rsidR="00DF6B6A" w:rsidRPr="00C31B4F" w:rsidRDefault="00DF6B6A" w:rsidP="00840AB8">
            <w:pPr>
              <w:rPr>
                <w:rFonts w:cs="Times New Roman"/>
                <w:szCs w:val="24"/>
                <w:lang w:val="en-GB"/>
              </w:rPr>
            </w:pPr>
            <w:r w:rsidRPr="00C31B4F">
              <w:rPr>
                <w:rFonts w:cs="Times New Roman"/>
                <w:szCs w:val="24"/>
                <w:lang w:val="en-GB"/>
              </w:rPr>
              <w:t>ARC and HR</w:t>
            </w:r>
          </w:p>
        </w:tc>
        <w:tc>
          <w:tcPr>
            <w:tcW w:w="2529" w:type="dxa"/>
          </w:tcPr>
          <w:p w:rsidR="00DF6B6A" w:rsidRPr="00C31B4F" w:rsidRDefault="00DF6B6A" w:rsidP="00840AB8">
            <w:pPr>
              <w:rPr>
                <w:rFonts w:cs="Times New Roman"/>
                <w:szCs w:val="24"/>
                <w:lang w:val="en-GB"/>
              </w:rPr>
            </w:pPr>
            <w:r w:rsidRPr="00C31B4F">
              <w:rPr>
                <w:rFonts w:cs="Times New Roman"/>
                <w:szCs w:val="24"/>
                <w:lang w:val="en-GB"/>
              </w:rPr>
              <w:t>Sufficient staff to meet student needs for English Tutoring and instruction</w:t>
            </w:r>
          </w:p>
        </w:tc>
        <w:tc>
          <w:tcPr>
            <w:tcW w:w="1554" w:type="dxa"/>
          </w:tcPr>
          <w:p w:rsidR="00DF6B6A" w:rsidRPr="00C31B4F" w:rsidRDefault="00DF6B6A" w:rsidP="00840AB8">
            <w:pPr>
              <w:rPr>
                <w:rFonts w:cs="Times New Roman"/>
                <w:szCs w:val="24"/>
                <w:lang w:val="en-GB"/>
              </w:rPr>
            </w:pPr>
            <w:r w:rsidRPr="00C31B4F">
              <w:rPr>
                <w:rFonts w:cs="Times New Roman"/>
                <w:szCs w:val="24"/>
                <w:lang w:val="en-GB"/>
              </w:rPr>
              <w:t>FA 2018</w:t>
            </w:r>
          </w:p>
        </w:tc>
      </w:tr>
      <w:tr w:rsidR="00DF6B6A" w:rsidRPr="00C31B4F" w:rsidTr="00C31B4F">
        <w:trPr>
          <w:trHeight w:val="1070"/>
        </w:trPr>
        <w:tc>
          <w:tcPr>
            <w:tcW w:w="2358" w:type="dxa"/>
            <w:vMerge/>
          </w:tcPr>
          <w:p w:rsidR="00DF6B6A" w:rsidRPr="00C31B4F" w:rsidRDefault="00DF6B6A" w:rsidP="00840AB8">
            <w:pPr>
              <w:rPr>
                <w:rFonts w:cs="Times New Roman"/>
                <w:szCs w:val="24"/>
                <w:lang w:val="en-GB"/>
              </w:rPr>
            </w:pPr>
          </w:p>
        </w:tc>
        <w:tc>
          <w:tcPr>
            <w:tcW w:w="2569" w:type="dxa"/>
            <w:vMerge/>
          </w:tcPr>
          <w:p w:rsidR="00DF6B6A" w:rsidRPr="00C31B4F" w:rsidRDefault="00DF6B6A" w:rsidP="00840AB8">
            <w:pPr>
              <w:rPr>
                <w:rFonts w:cs="Times New Roman"/>
                <w:szCs w:val="24"/>
                <w:lang w:val="en-GB"/>
              </w:rPr>
            </w:pPr>
          </w:p>
        </w:tc>
        <w:tc>
          <w:tcPr>
            <w:tcW w:w="2960" w:type="dxa"/>
          </w:tcPr>
          <w:p w:rsidR="00DF6B6A" w:rsidRPr="00C31B4F" w:rsidRDefault="00DF6B6A"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Hire  replacement</w:t>
            </w:r>
            <w:r w:rsidRPr="00C31B4F">
              <w:rPr>
                <w:rFonts w:asciiTheme="minorHAnsi" w:hAnsiTheme="minorHAnsi" w:cs="Arial"/>
                <w:sz w:val="22"/>
                <w:lang w:val="en-GB"/>
              </w:rPr>
              <w:t xml:space="preserve"> </w:t>
            </w:r>
            <w:r w:rsidRPr="00C31B4F">
              <w:rPr>
                <w:rFonts w:asciiTheme="minorHAnsi" w:hAnsiTheme="minorHAnsi"/>
                <w:sz w:val="22"/>
                <w:lang w:val="en-GB"/>
              </w:rPr>
              <w:t>Reading Faculty Tutor due to early retirement</w:t>
            </w:r>
          </w:p>
        </w:tc>
        <w:tc>
          <w:tcPr>
            <w:tcW w:w="1700" w:type="dxa"/>
          </w:tcPr>
          <w:p w:rsidR="00DF6B6A" w:rsidRPr="00C31B4F" w:rsidRDefault="00DF6B6A" w:rsidP="00840AB8">
            <w:pPr>
              <w:rPr>
                <w:rFonts w:cs="Times New Roman"/>
                <w:szCs w:val="24"/>
                <w:lang w:val="en-GB"/>
              </w:rPr>
            </w:pPr>
            <w:r w:rsidRPr="00C31B4F">
              <w:rPr>
                <w:rFonts w:cs="Times New Roman"/>
                <w:szCs w:val="24"/>
                <w:lang w:val="en-GB"/>
              </w:rPr>
              <w:t>ARC and HR</w:t>
            </w:r>
          </w:p>
        </w:tc>
        <w:tc>
          <w:tcPr>
            <w:tcW w:w="2529" w:type="dxa"/>
          </w:tcPr>
          <w:p w:rsidR="00DF6B6A" w:rsidRPr="00C31B4F" w:rsidRDefault="00DF6B6A" w:rsidP="00840AB8">
            <w:pPr>
              <w:rPr>
                <w:rFonts w:cs="Times New Roman"/>
                <w:szCs w:val="24"/>
                <w:lang w:val="en-GB"/>
              </w:rPr>
            </w:pPr>
            <w:r w:rsidRPr="00C31B4F">
              <w:rPr>
                <w:rFonts w:cs="Times New Roman"/>
                <w:szCs w:val="24"/>
                <w:lang w:val="en-GB"/>
              </w:rPr>
              <w:t>Sufficient staff to meet student needs Reading Tutoring and instruction</w:t>
            </w:r>
          </w:p>
        </w:tc>
        <w:tc>
          <w:tcPr>
            <w:tcW w:w="1554" w:type="dxa"/>
          </w:tcPr>
          <w:p w:rsidR="00DF6B6A" w:rsidRPr="00C31B4F" w:rsidRDefault="00DF6B6A" w:rsidP="00840AB8">
            <w:pPr>
              <w:rPr>
                <w:rFonts w:cs="Times New Roman"/>
                <w:szCs w:val="24"/>
                <w:lang w:val="en-GB"/>
              </w:rPr>
            </w:pPr>
            <w:r w:rsidRPr="00C31B4F">
              <w:rPr>
                <w:rFonts w:cs="Times New Roman"/>
                <w:szCs w:val="24"/>
                <w:lang w:val="en-GB"/>
              </w:rPr>
              <w:t>FA 2018</w:t>
            </w:r>
          </w:p>
        </w:tc>
      </w:tr>
      <w:tr w:rsidR="00DF6B6A" w:rsidRPr="00C31B4F" w:rsidTr="00C31B4F">
        <w:trPr>
          <w:trHeight w:val="980"/>
        </w:trPr>
        <w:tc>
          <w:tcPr>
            <w:tcW w:w="2358" w:type="dxa"/>
            <w:vMerge/>
          </w:tcPr>
          <w:p w:rsidR="00DF6B6A" w:rsidRPr="00C31B4F" w:rsidRDefault="00DF6B6A" w:rsidP="00840AB8">
            <w:pPr>
              <w:rPr>
                <w:rFonts w:cs="Times New Roman"/>
                <w:szCs w:val="24"/>
                <w:lang w:val="en-GB"/>
              </w:rPr>
            </w:pPr>
          </w:p>
        </w:tc>
        <w:tc>
          <w:tcPr>
            <w:tcW w:w="2569" w:type="dxa"/>
            <w:vMerge/>
          </w:tcPr>
          <w:p w:rsidR="00DF6B6A" w:rsidRPr="00C31B4F" w:rsidRDefault="00DF6B6A" w:rsidP="00840AB8">
            <w:pPr>
              <w:rPr>
                <w:rFonts w:cs="Times New Roman"/>
                <w:szCs w:val="24"/>
                <w:lang w:val="en-GB"/>
              </w:rPr>
            </w:pPr>
          </w:p>
        </w:tc>
        <w:tc>
          <w:tcPr>
            <w:tcW w:w="2960" w:type="dxa"/>
          </w:tcPr>
          <w:p w:rsidR="00DF6B6A" w:rsidRPr="00C31B4F" w:rsidRDefault="00DF6B6A" w:rsidP="00840AB8">
            <w:pPr>
              <w:rPr>
                <w:lang w:val="en-GB"/>
              </w:rPr>
            </w:pPr>
            <w:r w:rsidRPr="00C31B4F">
              <w:rPr>
                <w:rFonts w:cs="Times New Roman"/>
                <w:szCs w:val="24"/>
                <w:lang w:val="en-GB"/>
              </w:rPr>
              <w:t>Hire replacement English Faculty Tutor due to retirement</w:t>
            </w:r>
          </w:p>
        </w:tc>
        <w:tc>
          <w:tcPr>
            <w:tcW w:w="1700" w:type="dxa"/>
          </w:tcPr>
          <w:p w:rsidR="00DF6B6A" w:rsidRPr="00C31B4F" w:rsidRDefault="00DF6B6A" w:rsidP="00840AB8">
            <w:pPr>
              <w:rPr>
                <w:rFonts w:cs="Times New Roman"/>
                <w:szCs w:val="24"/>
                <w:lang w:val="en-GB"/>
              </w:rPr>
            </w:pPr>
            <w:r w:rsidRPr="00C31B4F">
              <w:rPr>
                <w:rFonts w:cs="Times New Roman"/>
                <w:szCs w:val="24"/>
                <w:lang w:val="en-GB"/>
              </w:rPr>
              <w:t>ARC and HR</w:t>
            </w:r>
          </w:p>
        </w:tc>
        <w:tc>
          <w:tcPr>
            <w:tcW w:w="2529" w:type="dxa"/>
          </w:tcPr>
          <w:p w:rsidR="00DF6B6A" w:rsidRPr="00C31B4F" w:rsidRDefault="00DF6B6A" w:rsidP="00840AB8">
            <w:pPr>
              <w:rPr>
                <w:rFonts w:cs="Times New Roman"/>
                <w:szCs w:val="24"/>
                <w:lang w:val="en-GB"/>
              </w:rPr>
            </w:pPr>
            <w:r w:rsidRPr="00C31B4F">
              <w:rPr>
                <w:rFonts w:cs="Times New Roman"/>
                <w:szCs w:val="24"/>
                <w:lang w:val="en-GB"/>
              </w:rPr>
              <w:t>Sufficient staff to meet student needs English Tutoring and instruction</w:t>
            </w:r>
          </w:p>
        </w:tc>
        <w:tc>
          <w:tcPr>
            <w:tcW w:w="1554" w:type="dxa"/>
          </w:tcPr>
          <w:p w:rsidR="00DF6B6A" w:rsidRPr="00C31B4F" w:rsidRDefault="00DF6B6A" w:rsidP="00840AB8">
            <w:pPr>
              <w:rPr>
                <w:rFonts w:cs="Times New Roman"/>
                <w:szCs w:val="24"/>
                <w:lang w:val="en-GB"/>
              </w:rPr>
            </w:pPr>
            <w:r w:rsidRPr="00C31B4F">
              <w:rPr>
                <w:rFonts w:cs="Times New Roman"/>
                <w:szCs w:val="24"/>
                <w:lang w:val="en-GB"/>
              </w:rPr>
              <w:t>FA 2020</w:t>
            </w:r>
          </w:p>
        </w:tc>
      </w:tr>
      <w:tr w:rsidR="00DF6B6A" w:rsidRPr="00C31B4F" w:rsidTr="00E72E5D">
        <w:tc>
          <w:tcPr>
            <w:tcW w:w="2358" w:type="dxa"/>
            <w:vMerge/>
          </w:tcPr>
          <w:p w:rsidR="00DF6B6A" w:rsidRPr="00C31B4F" w:rsidRDefault="00DF6B6A" w:rsidP="00840AB8">
            <w:pPr>
              <w:rPr>
                <w:rFonts w:cs="Times New Roman"/>
                <w:szCs w:val="24"/>
                <w:lang w:val="en-GB"/>
              </w:rPr>
            </w:pPr>
          </w:p>
        </w:tc>
        <w:tc>
          <w:tcPr>
            <w:tcW w:w="2569" w:type="dxa"/>
          </w:tcPr>
          <w:p w:rsidR="00DF6B6A" w:rsidRPr="00C31B4F" w:rsidRDefault="00DF6B6A" w:rsidP="00840AB8">
            <w:pPr>
              <w:rPr>
                <w:rFonts w:cs="Times New Roman"/>
                <w:szCs w:val="24"/>
                <w:lang w:val="en-GB"/>
              </w:rPr>
            </w:pPr>
            <w:r w:rsidRPr="00C31B4F">
              <w:rPr>
                <w:rFonts w:cs="Times New Roman"/>
                <w:szCs w:val="24"/>
                <w:lang w:val="en-GB"/>
              </w:rPr>
              <w:t>Provide office assistance in the ARC</w:t>
            </w:r>
          </w:p>
        </w:tc>
        <w:tc>
          <w:tcPr>
            <w:tcW w:w="2960" w:type="dxa"/>
          </w:tcPr>
          <w:p w:rsidR="00DF6B6A" w:rsidRPr="00C31B4F" w:rsidRDefault="00DF6B6A"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Hire Administrative Assistant</w:t>
            </w:r>
          </w:p>
        </w:tc>
        <w:tc>
          <w:tcPr>
            <w:tcW w:w="1700" w:type="dxa"/>
          </w:tcPr>
          <w:p w:rsidR="00DF6B6A" w:rsidRPr="00C31B4F" w:rsidRDefault="00DF6B6A" w:rsidP="00840AB8">
            <w:pPr>
              <w:rPr>
                <w:rFonts w:cs="Times New Roman"/>
                <w:szCs w:val="24"/>
                <w:lang w:val="en-GB"/>
              </w:rPr>
            </w:pPr>
          </w:p>
        </w:tc>
        <w:tc>
          <w:tcPr>
            <w:tcW w:w="2529" w:type="dxa"/>
          </w:tcPr>
          <w:p w:rsidR="00DF6B6A" w:rsidRPr="00C31B4F" w:rsidRDefault="00DF6B6A" w:rsidP="00840AB8">
            <w:pPr>
              <w:rPr>
                <w:rFonts w:cs="Times New Roman"/>
                <w:szCs w:val="24"/>
                <w:lang w:val="en-GB"/>
              </w:rPr>
            </w:pPr>
            <w:r w:rsidRPr="00C31B4F">
              <w:rPr>
                <w:rFonts w:cs="Times New Roman"/>
                <w:szCs w:val="24"/>
                <w:lang w:val="en-GB"/>
              </w:rPr>
              <w:t>Increased support for the expanding department</w:t>
            </w:r>
          </w:p>
        </w:tc>
        <w:tc>
          <w:tcPr>
            <w:tcW w:w="1554" w:type="dxa"/>
          </w:tcPr>
          <w:p w:rsidR="00DF6B6A" w:rsidRPr="00C31B4F" w:rsidRDefault="00DF6B6A" w:rsidP="00840AB8">
            <w:pPr>
              <w:rPr>
                <w:rFonts w:cs="Times New Roman"/>
                <w:szCs w:val="24"/>
                <w:lang w:val="en-GB"/>
              </w:rPr>
            </w:pPr>
            <w:r w:rsidRPr="00C31B4F">
              <w:rPr>
                <w:rFonts w:cs="Times New Roman"/>
                <w:szCs w:val="24"/>
                <w:lang w:val="en-GB"/>
              </w:rPr>
              <w:t>FA2018</w:t>
            </w:r>
          </w:p>
        </w:tc>
      </w:tr>
      <w:tr w:rsidR="00DF6B6A" w:rsidRPr="00C31B4F" w:rsidTr="00E72E5D">
        <w:tc>
          <w:tcPr>
            <w:tcW w:w="2358" w:type="dxa"/>
            <w:vMerge/>
          </w:tcPr>
          <w:p w:rsidR="00DF6B6A" w:rsidRPr="00C31B4F" w:rsidRDefault="00DF6B6A" w:rsidP="00840AB8">
            <w:pPr>
              <w:rPr>
                <w:rFonts w:cs="Times New Roman"/>
                <w:szCs w:val="24"/>
                <w:lang w:val="en-GB"/>
              </w:rPr>
            </w:pPr>
          </w:p>
        </w:tc>
        <w:tc>
          <w:tcPr>
            <w:tcW w:w="2569" w:type="dxa"/>
          </w:tcPr>
          <w:p w:rsidR="00DF6B6A" w:rsidRPr="00C31B4F" w:rsidRDefault="00DF6B6A" w:rsidP="00840AB8">
            <w:pPr>
              <w:rPr>
                <w:rFonts w:cs="Times New Roman"/>
                <w:szCs w:val="24"/>
                <w:lang w:val="en-GB"/>
              </w:rPr>
            </w:pPr>
            <w:r w:rsidRPr="00C31B4F">
              <w:rPr>
                <w:rFonts w:cs="Times New Roman"/>
                <w:szCs w:val="24"/>
                <w:lang w:val="en-GB"/>
              </w:rPr>
              <w:t>Support  the Allied Health Division</w:t>
            </w:r>
          </w:p>
        </w:tc>
        <w:tc>
          <w:tcPr>
            <w:tcW w:w="2960" w:type="dxa"/>
          </w:tcPr>
          <w:p w:rsidR="00DF6B6A" w:rsidRPr="00C31B4F" w:rsidRDefault="00DF6B6A" w:rsidP="00840AB8">
            <w:pPr>
              <w:rPr>
                <w:rFonts w:cs="Times New Roman"/>
                <w:szCs w:val="24"/>
                <w:lang w:val="en-GB"/>
              </w:rPr>
            </w:pPr>
            <w:r w:rsidRPr="00C31B4F">
              <w:rPr>
                <w:rFonts w:cs="Times New Roman"/>
                <w:szCs w:val="24"/>
                <w:lang w:val="en-GB"/>
              </w:rPr>
              <w:t>Hire part-time Healthcare Tutor</w:t>
            </w:r>
          </w:p>
        </w:tc>
        <w:tc>
          <w:tcPr>
            <w:tcW w:w="1700" w:type="dxa"/>
          </w:tcPr>
          <w:p w:rsidR="00DF6B6A" w:rsidRPr="00C31B4F" w:rsidRDefault="00DF6B6A" w:rsidP="00840AB8">
            <w:pPr>
              <w:rPr>
                <w:rFonts w:cs="Times New Roman"/>
                <w:szCs w:val="24"/>
                <w:lang w:val="en-GB"/>
              </w:rPr>
            </w:pPr>
          </w:p>
        </w:tc>
        <w:tc>
          <w:tcPr>
            <w:tcW w:w="2529" w:type="dxa"/>
          </w:tcPr>
          <w:p w:rsidR="00DF6B6A" w:rsidRDefault="00DF6B6A" w:rsidP="00840AB8">
            <w:pPr>
              <w:rPr>
                <w:rFonts w:cs="Times New Roman"/>
                <w:szCs w:val="24"/>
                <w:lang w:val="en-GB"/>
              </w:rPr>
            </w:pPr>
            <w:r w:rsidRPr="00C31B4F">
              <w:rPr>
                <w:rFonts w:cs="Times New Roman"/>
                <w:szCs w:val="24"/>
                <w:lang w:val="en-GB"/>
              </w:rPr>
              <w:t>Support for expanding healthcare programs</w:t>
            </w:r>
          </w:p>
          <w:p w:rsidR="008A6C16" w:rsidRPr="00C31B4F" w:rsidRDefault="008A6C16" w:rsidP="00840AB8">
            <w:pPr>
              <w:rPr>
                <w:rFonts w:cs="Times New Roman"/>
                <w:szCs w:val="24"/>
                <w:lang w:val="en-GB"/>
              </w:rPr>
            </w:pPr>
            <w:r>
              <w:rPr>
                <w:rFonts w:cs="Times New Roman"/>
                <w:szCs w:val="24"/>
                <w:lang w:val="en-GB"/>
              </w:rPr>
              <w:t>(No of students served)</w:t>
            </w:r>
          </w:p>
        </w:tc>
        <w:tc>
          <w:tcPr>
            <w:tcW w:w="1554" w:type="dxa"/>
          </w:tcPr>
          <w:p w:rsidR="00DF6B6A" w:rsidRPr="00C31B4F" w:rsidRDefault="00DF6B6A" w:rsidP="00840AB8">
            <w:pPr>
              <w:rPr>
                <w:rFonts w:cs="Times New Roman"/>
                <w:szCs w:val="24"/>
                <w:lang w:val="en-GB"/>
              </w:rPr>
            </w:pPr>
            <w:r w:rsidRPr="00C31B4F">
              <w:rPr>
                <w:rFonts w:cs="Times New Roman"/>
                <w:szCs w:val="24"/>
                <w:lang w:val="en-GB"/>
              </w:rPr>
              <w:t>FA2018</w:t>
            </w:r>
          </w:p>
        </w:tc>
      </w:tr>
    </w:tbl>
    <w:p w:rsidR="00840AB8" w:rsidRPr="00C31B4F" w:rsidRDefault="00840AB8" w:rsidP="00840AB8">
      <w:pPr>
        <w:rPr>
          <w:rFonts w:cs="Times New Roman"/>
          <w:sz w:val="24"/>
          <w:szCs w:val="24"/>
          <w:lang w:val="en-GB"/>
        </w:rPr>
      </w:pPr>
    </w:p>
    <w:p w:rsidR="00840AB8" w:rsidRPr="00C31B4F" w:rsidRDefault="00840AB8" w:rsidP="00840AB8">
      <w:pPr>
        <w:rPr>
          <w:rFonts w:cs="Times New Roman"/>
          <w:sz w:val="32"/>
          <w:szCs w:val="32"/>
          <w:lang w:val="en-GB"/>
        </w:rPr>
      </w:pPr>
      <w:r w:rsidRPr="00C31B4F">
        <w:rPr>
          <w:rFonts w:cs="Times New Roman"/>
          <w:sz w:val="32"/>
          <w:szCs w:val="32"/>
          <w:lang w:val="en-GB"/>
        </w:rPr>
        <w:t>ARC Facility</w:t>
      </w:r>
    </w:p>
    <w:tbl>
      <w:tblPr>
        <w:tblStyle w:val="TableGrid"/>
        <w:tblW w:w="0" w:type="auto"/>
        <w:tblLook w:val="04A0" w:firstRow="1" w:lastRow="0" w:firstColumn="1" w:lastColumn="0" w:noHBand="0" w:noVBand="1"/>
      </w:tblPr>
      <w:tblGrid>
        <w:gridCol w:w="2402"/>
        <w:gridCol w:w="2615"/>
        <w:gridCol w:w="2889"/>
        <w:gridCol w:w="1708"/>
        <w:gridCol w:w="2526"/>
        <w:gridCol w:w="1530"/>
      </w:tblGrid>
      <w:tr w:rsidR="00DF6B6A" w:rsidRPr="00C31B4F" w:rsidTr="00E72E5D">
        <w:tc>
          <w:tcPr>
            <w:tcW w:w="2402" w:type="dxa"/>
            <w:shd w:val="clear" w:color="auto" w:fill="C00000"/>
          </w:tcPr>
          <w:p w:rsidR="00DF6B6A" w:rsidRPr="00C31B4F" w:rsidRDefault="00565DDB" w:rsidP="00565DDB">
            <w:pPr>
              <w:jc w:val="center"/>
              <w:rPr>
                <w:rFonts w:cs="Times New Roman"/>
                <w:szCs w:val="24"/>
                <w:lang w:val="en-GB"/>
              </w:rPr>
            </w:pPr>
            <w:r w:rsidRPr="00C31B4F">
              <w:rPr>
                <w:rFonts w:cs="Times New Roman"/>
                <w:szCs w:val="24"/>
                <w:lang w:val="en-GB"/>
              </w:rPr>
              <w:t>Facility Objective</w:t>
            </w:r>
          </w:p>
        </w:tc>
        <w:tc>
          <w:tcPr>
            <w:tcW w:w="2615" w:type="dxa"/>
            <w:shd w:val="clear" w:color="auto" w:fill="C00000"/>
          </w:tcPr>
          <w:p w:rsidR="00DF6B6A" w:rsidRPr="00C31B4F" w:rsidRDefault="00DF6B6A" w:rsidP="00565DDB">
            <w:pPr>
              <w:jc w:val="center"/>
              <w:rPr>
                <w:rFonts w:cs="Times New Roman"/>
                <w:szCs w:val="24"/>
                <w:lang w:val="en-GB"/>
              </w:rPr>
            </w:pPr>
            <w:r w:rsidRPr="00C31B4F">
              <w:rPr>
                <w:rFonts w:cs="Times New Roman"/>
                <w:szCs w:val="24"/>
                <w:lang w:val="en-GB"/>
              </w:rPr>
              <w:t>Strategy</w:t>
            </w:r>
          </w:p>
        </w:tc>
        <w:tc>
          <w:tcPr>
            <w:tcW w:w="2889" w:type="dxa"/>
            <w:shd w:val="clear" w:color="auto" w:fill="C00000"/>
          </w:tcPr>
          <w:p w:rsidR="00DF6B6A" w:rsidRPr="00C31B4F" w:rsidRDefault="00DF6B6A" w:rsidP="00565DDB">
            <w:pPr>
              <w:jc w:val="center"/>
              <w:rPr>
                <w:rFonts w:cs="Times New Roman"/>
                <w:szCs w:val="24"/>
                <w:lang w:val="en-GB"/>
              </w:rPr>
            </w:pPr>
            <w:proofErr w:type="spellStart"/>
            <w:r w:rsidRPr="00C31B4F">
              <w:rPr>
                <w:rFonts w:cs="Times New Roman"/>
                <w:szCs w:val="24"/>
                <w:lang w:val="en-GB"/>
              </w:rPr>
              <w:t>Tacitcs</w:t>
            </w:r>
            <w:proofErr w:type="spellEnd"/>
            <w:r w:rsidRPr="00C31B4F">
              <w:rPr>
                <w:rFonts w:cs="Times New Roman"/>
                <w:szCs w:val="24"/>
                <w:lang w:val="en-GB"/>
              </w:rPr>
              <w:t>/Initiatives</w:t>
            </w:r>
          </w:p>
        </w:tc>
        <w:tc>
          <w:tcPr>
            <w:tcW w:w="1708" w:type="dxa"/>
            <w:shd w:val="clear" w:color="auto" w:fill="C00000"/>
          </w:tcPr>
          <w:p w:rsidR="00DF6B6A" w:rsidRPr="00C31B4F" w:rsidRDefault="00DF6B6A" w:rsidP="00565DDB">
            <w:pPr>
              <w:jc w:val="center"/>
              <w:rPr>
                <w:rFonts w:cs="Times New Roman"/>
                <w:szCs w:val="24"/>
                <w:lang w:val="en-GB"/>
              </w:rPr>
            </w:pPr>
            <w:r w:rsidRPr="00C31B4F">
              <w:rPr>
                <w:rFonts w:cs="Times New Roman"/>
                <w:szCs w:val="24"/>
                <w:lang w:val="en-GB"/>
              </w:rPr>
              <w:t>Participants/</w:t>
            </w:r>
            <w:r w:rsidRPr="00C31B4F">
              <w:rPr>
                <w:rFonts w:cs="Times New Roman"/>
                <w:szCs w:val="24"/>
                <w:lang w:val="en-GB"/>
              </w:rPr>
              <w:br/>
              <w:t>Resources</w:t>
            </w:r>
          </w:p>
        </w:tc>
        <w:tc>
          <w:tcPr>
            <w:tcW w:w="2526" w:type="dxa"/>
            <w:shd w:val="clear" w:color="auto" w:fill="C00000"/>
          </w:tcPr>
          <w:p w:rsidR="00DF6B6A" w:rsidRPr="00C31B4F" w:rsidRDefault="00DF6B6A" w:rsidP="00565DDB">
            <w:pPr>
              <w:jc w:val="center"/>
              <w:rPr>
                <w:rFonts w:cs="Times New Roman"/>
                <w:szCs w:val="24"/>
                <w:lang w:val="en-GB"/>
              </w:rPr>
            </w:pPr>
            <w:r w:rsidRPr="00C31B4F">
              <w:rPr>
                <w:rFonts w:cs="Times New Roman"/>
                <w:szCs w:val="24"/>
                <w:lang w:val="en-GB"/>
              </w:rPr>
              <w:t>Results</w:t>
            </w:r>
          </w:p>
        </w:tc>
        <w:tc>
          <w:tcPr>
            <w:tcW w:w="1530" w:type="dxa"/>
            <w:shd w:val="clear" w:color="auto" w:fill="C00000"/>
          </w:tcPr>
          <w:p w:rsidR="00DF6B6A" w:rsidRPr="00C31B4F" w:rsidRDefault="00DF6B6A" w:rsidP="00565DDB">
            <w:pPr>
              <w:jc w:val="center"/>
              <w:rPr>
                <w:rFonts w:cs="Times New Roman"/>
                <w:szCs w:val="24"/>
                <w:lang w:val="en-GB"/>
              </w:rPr>
            </w:pPr>
            <w:r w:rsidRPr="00C31B4F">
              <w:rPr>
                <w:rFonts w:cs="Times New Roman"/>
                <w:szCs w:val="24"/>
                <w:lang w:val="en-GB"/>
              </w:rPr>
              <w:t>Timeframe</w:t>
            </w:r>
          </w:p>
        </w:tc>
      </w:tr>
      <w:tr w:rsidR="00DF6B6A" w:rsidRPr="00C31B4F" w:rsidTr="00C31B4F">
        <w:trPr>
          <w:trHeight w:val="566"/>
        </w:trPr>
        <w:tc>
          <w:tcPr>
            <w:tcW w:w="2402" w:type="dxa"/>
            <w:vMerge w:val="restart"/>
          </w:tcPr>
          <w:p w:rsidR="00DF6B6A" w:rsidRPr="00C31B4F" w:rsidRDefault="00DF6B6A" w:rsidP="00840AB8">
            <w:pPr>
              <w:rPr>
                <w:rFonts w:cs="Times New Roman"/>
                <w:szCs w:val="24"/>
                <w:lang w:val="en-GB"/>
              </w:rPr>
            </w:pPr>
          </w:p>
        </w:tc>
        <w:tc>
          <w:tcPr>
            <w:tcW w:w="2615" w:type="dxa"/>
            <w:vMerge w:val="restart"/>
          </w:tcPr>
          <w:p w:rsidR="00DF6B6A" w:rsidRPr="00C31B4F" w:rsidRDefault="00DF6B6A" w:rsidP="00840AB8">
            <w:pPr>
              <w:rPr>
                <w:rFonts w:cs="Times New Roman"/>
                <w:szCs w:val="24"/>
                <w:lang w:val="en-GB"/>
              </w:rPr>
            </w:pPr>
            <w:r w:rsidRPr="00C31B4F">
              <w:rPr>
                <w:rFonts w:cs="Times New Roman"/>
                <w:szCs w:val="24"/>
                <w:lang w:val="en-GB"/>
              </w:rPr>
              <w:t>Enhance the student experience in the ARC</w:t>
            </w:r>
          </w:p>
        </w:tc>
        <w:tc>
          <w:tcPr>
            <w:tcW w:w="2889" w:type="dxa"/>
          </w:tcPr>
          <w:p w:rsidR="00DF6B6A" w:rsidRPr="00C31B4F" w:rsidRDefault="00DF6B6A" w:rsidP="00840AB8">
            <w:pPr>
              <w:pStyle w:val="NormalWeb"/>
              <w:spacing w:before="106" w:after="0"/>
              <w:rPr>
                <w:rFonts w:asciiTheme="minorHAnsi" w:hAnsiTheme="minorHAnsi"/>
                <w:sz w:val="22"/>
                <w:lang w:val="en-GB"/>
              </w:rPr>
            </w:pPr>
            <w:r w:rsidRPr="00C31B4F">
              <w:rPr>
                <w:rFonts w:asciiTheme="minorHAnsi" w:hAnsiTheme="minorHAnsi"/>
                <w:sz w:val="22"/>
                <w:lang w:val="en-GB"/>
              </w:rPr>
              <w:t>Replace main entrance automatic door</w:t>
            </w:r>
          </w:p>
        </w:tc>
        <w:tc>
          <w:tcPr>
            <w:tcW w:w="1708" w:type="dxa"/>
          </w:tcPr>
          <w:p w:rsidR="00DF6B6A" w:rsidRPr="00C31B4F" w:rsidRDefault="00DF6B6A" w:rsidP="00840AB8">
            <w:pPr>
              <w:rPr>
                <w:rFonts w:cs="Times New Roman"/>
                <w:szCs w:val="24"/>
                <w:lang w:val="en-GB"/>
              </w:rPr>
            </w:pPr>
            <w:r w:rsidRPr="00C31B4F">
              <w:rPr>
                <w:rFonts w:cs="Times New Roman"/>
                <w:szCs w:val="24"/>
                <w:lang w:val="en-GB"/>
              </w:rPr>
              <w:t xml:space="preserve">ARC and Facilities </w:t>
            </w:r>
          </w:p>
        </w:tc>
        <w:tc>
          <w:tcPr>
            <w:tcW w:w="2526" w:type="dxa"/>
          </w:tcPr>
          <w:p w:rsidR="00DF6B6A" w:rsidRPr="00C31B4F" w:rsidRDefault="00DF6B6A" w:rsidP="00840AB8">
            <w:pPr>
              <w:rPr>
                <w:rFonts w:cs="Times New Roman"/>
                <w:szCs w:val="24"/>
                <w:lang w:val="en-GB"/>
              </w:rPr>
            </w:pPr>
          </w:p>
          <w:p w:rsidR="00DF6B6A" w:rsidRPr="00C31B4F" w:rsidRDefault="00DF6B6A" w:rsidP="00840AB8">
            <w:pPr>
              <w:rPr>
                <w:rFonts w:cs="Times New Roman"/>
                <w:szCs w:val="24"/>
                <w:lang w:val="en-GB"/>
              </w:rPr>
            </w:pPr>
            <w:r w:rsidRPr="00C31B4F">
              <w:rPr>
                <w:rFonts w:cs="Times New Roman"/>
                <w:szCs w:val="24"/>
                <w:lang w:val="en-GB"/>
              </w:rPr>
              <w:t xml:space="preserve">Improved image </w:t>
            </w:r>
          </w:p>
        </w:tc>
        <w:tc>
          <w:tcPr>
            <w:tcW w:w="1530" w:type="dxa"/>
          </w:tcPr>
          <w:p w:rsidR="00DF6B6A" w:rsidRPr="00C31B4F" w:rsidRDefault="00DF6B6A" w:rsidP="00840AB8">
            <w:pPr>
              <w:rPr>
                <w:rFonts w:cs="Times New Roman"/>
                <w:szCs w:val="24"/>
                <w:lang w:val="en-GB"/>
              </w:rPr>
            </w:pPr>
            <w:r w:rsidRPr="00C31B4F">
              <w:rPr>
                <w:rFonts w:cs="Times New Roman"/>
                <w:szCs w:val="24"/>
                <w:lang w:val="en-GB"/>
              </w:rPr>
              <w:t>DEC 2017</w:t>
            </w:r>
          </w:p>
        </w:tc>
      </w:tr>
      <w:tr w:rsidR="00DF6B6A" w:rsidRPr="00C31B4F" w:rsidTr="00C31B4F">
        <w:trPr>
          <w:trHeight w:val="224"/>
        </w:trPr>
        <w:tc>
          <w:tcPr>
            <w:tcW w:w="2402" w:type="dxa"/>
            <w:vMerge/>
          </w:tcPr>
          <w:p w:rsidR="00DF6B6A" w:rsidRPr="00C31B4F" w:rsidRDefault="00DF6B6A" w:rsidP="00840AB8">
            <w:pPr>
              <w:rPr>
                <w:rFonts w:cs="Times New Roman"/>
                <w:szCs w:val="24"/>
                <w:lang w:val="en-GB"/>
              </w:rPr>
            </w:pPr>
          </w:p>
        </w:tc>
        <w:tc>
          <w:tcPr>
            <w:tcW w:w="2615" w:type="dxa"/>
            <w:vMerge/>
          </w:tcPr>
          <w:p w:rsidR="00DF6B6A" w:rsidRPr="00C31B4F" w:rsidRDefault="00DF6B6A" w:rsidP="00840AB8">
            <w:pPr>
              <w:rPr>
                <w:rFonts w:cs="Times New Roman"/>
                <w:szCs w:val="24"/>
                <w:lang w:val="en-GB"/>
              </w:rPr>
            </w:pPr>
          </w:p>
        </w:tc>
        <w:tc>
          <w:tcPr>
            <w:tcW w:w="2889" w:type="dxa"/>
          </w:tcPr>
          <w:p w:rsidR="00DF6B6A" w:rsidRPr="00C31B4F" w:rsidRDefault="00DF6B6A" w:rsidP="00840AB8">
            <w:pPr>
              <w:pStyle w:val="NormalWeb"/>
              <w:spacing w:before="106" w:after="0"/>
              <w:rPr>
                <w:rFonts w:asciiTheme="minorHAnsi" w:hAnsiTheme="minorHAnsi"/>
                <w:sz w:val="22"/>
                <w:lang w:val="en-GB"/>
              </w:rPr>
            </w:pPr>
            <w:r w:rsidRPr="00C31B4F">
              <w:rPr>
                <w:rFonts w:asciiTheme="minorHAnsi" w:hAnsiTheme="minorHAnsi"/>
                <w:sz w:val="22"/>
                <w:lang w:val="en-GB"/>
              </w:rPr>
              <w:t>Remove heavy glass doors</w:t>
            </w:r>
          </w:p>
        </w:tc>
        <w:tc>
          <w:tcPr>
            <w:tcW w:w="1708" w:type="dxa"/>
          </w:tcPr>
          <w:p w:rsidR="00DF6B6A" w:rsidRPr="00C31B4F" w:rsidRDefault="00DF6B6A" w:rsidP="00840AB8">
            <w:pPr>
              <w:rPr>
                <w:rFonts w:cs="Times New Roman"/>
                <w:szCs w:val="24"/>
                <w:lang w:val="en-GB"/>
              </w:rPr>
            </w:pPr>
          </w:p>
        </w:tc>
        <w:tc>
          <w:tcPr>
            <w:tcW w:w="2526" w:type="dxa"/>
          </w:tcPr>
          <w:p w:rsidR="00DF6B6A" w:rsidRPr="00C31B4F" w:rsidRDefault="00DF6B6A" w:rsidP="00840AB8">
            <w:pPr>
              <w:rPr>
                <w:rFonts w:cs="Times New Roman"/>
                <w:szCs w:val="24"/>
                <w:lang w:val="en-GB"/>
              </w:rPr>
            </w:pPr>
          </w:p>
        </w:tc>
        <w:tc>
          <w:tcPr>
            <w:tcW w:w="1530" w:type="dxa"/>
          </w:tcPr>
          <w:p w:rsidR="00DF6B6A" w:rsidRPr="00C31B4F" w:rsidRDefault="00DF6B6A" w:rsidP="00840AB8">
            <w:pPr>
              <w:rPr>
                <w:rFonts w:cs="Times New Roman"/>
                <w:szCs w:val="24"/>
                <w:lang w:val="en-GB"/>
              </w:rPr>
            </w:pPr>
            <w:r w:rsidRPr="00C31B4F">
              <w:rPr>
                <w:rFonts w:cs="Times New Roman"/>
                <w:szCs w:val="24"/>
                <w:lang w:val="en-GB"/>
              </w:rPr>
              <w:t>FA 2018</w:t>
            </w:r>
          </w:p>
        </w:tc>
      </w:tr>
      <w:tr w:rsidR="00DF6B6A" w:rsidRPr="00C31B4F" w:rsidTr="00C31B4F">
        <w:trPr>
          <w:trHeight w:val="881"/>
        </w:trPr>
        <w:tc>
          <w:tcPr>
            <w:tcW w:w="2402" w:type="dxa"/>
            <w:vMerge/>
          </w:tcPr>
          <w:p w:rsidR="00DF6B6A" w:rsidRPr="00C31B4F" w:rsidRDefault="00DF6B6A" w:rsidP="00840AB8">
            <w:pPr>
              <w:rPr>
                <w:rFonts w:cs="Times New Roman"/>
                <w:szCs w:val="24"/>
                <w:lang w:val="en-GB"/>
              </w:rPr>
            </w:pPr>
          </w:p>
        </w:tc>
        <w:tc>
          <w:tcPr>
            <w:tcW w:w="2615" w:type="dxa"/>
            <w:vMerge/>
          </w:tcPr>
          <w:p w:rsidR="00DF6B6A" w:rsidRPr="00C31B4F" w:rsidRDefault="00DF6B6A" w:rsidP="00840AB8">
            <w:pPr>
              <w:rPr>
                <w:rFonts w:cs="Times New Roman"/>
                <w:szCs w:val="24"/>
                <w:lang w:val="en-GB"/>
              </w:rPr>
            </w:pPr>
          </w:p>
        </w:tc>
        <w:tc>
          <w:tcPr>
            <w:tcW w:w="2889" w:type="dxa"/>
          </w:tcPr>
          <w:p w:rsidR="00DF6B6A" w:rsidRPr="00C31B4F" w:rsidRDefault="00DF6B6A" w:rsidP="00840AB8">
            <w:pPr>
              <w:pStyle w:val="NormalWeb"/>
              <w:spacing w:before="106" w:beforeAutospacing="0" w:after="0" w:afterAutospacing="0"/>
              <w:rPr>
                <w:rFonts w:asciiTheme="minorHAnsi" w:hAnsiTheme="minorHAnsi"/>
                <w:sz w:val="22"/>
                <w:lang w:val="en-GB"/>
              </w:rPr>
            </w:pPr>
            <w:r w:rsidRPr="00C31B4F">
              <w:rPr>
                <w:rFonts w:asciiTheme="minorHAnsi" w:hAnsiTheme="minorHAnsi"/>
                <w:sz w:val="22"/>
                <w:lang w:val="en-GB"/>
              </w:rPr>
              <w:t xml:space="preserve">Place enclosure around front desk reception </w:t>
            </w:r>
          </w:p>
        </w:tc>
        <w:tc>
          <w:tcPr>
            <w:tcW w:w="1708" w:type="dxa"/>
          </w:tcPr>
          <w:p w:rsidR="00DF6B6A" w:rsidRPr="00C31B4F" w:rsidRDefault="00DF6B6A" w:rsidP="00840AB8">
            <w:pPr>
              <w:rPr>
                <w:rFonts w:cs="Times New Roman"/>
                <w:szCs w:val="24"/>
                <w:lang w:val="en-GB"/>
              </w:rPr>
            </w:pPr>
          </w:p>
        </w:tc>
        <w:tc>
          <w:tcPr>
            <w:tcW w:w="2526" w:type="dxa"/>
          </w:tcPr>
          <w:p w:rsidR="00DF6B6A" w:rsidRPr="00C31B4F" w:rsidRDefault="00DF6B6A" w:rsidP="00840AB8">
            <w:pPr>
              <w:rPr>
                <w:rFonts w:cs="Times New Roman"/>
                <w:szCs w:val="24"/>
                <w:lang w:val="en-GB"/>
              </w:rPr>
            </w:pPr>
          </w:p>
        </w:tc>
        <w:tc>
          <w:tcPr>
            <w:tcW w:w="1530" w:type="dxa"/>
          </w:tcPr>
          <w:p w:rsidR="00DF6B6A" w:rsidRPr="00C31B4F" w:rsidRDefault="00DF6B6A" w:rsidP="00840AB8">
            <w:pPr>
              <w:rPr>
                <w:rFonts w:cs="Times New Roman"/>
                <w:szCs w:val="24"/>
                <w:lang w:val="en-GB"/>
              </w:rPr>
            </w:pPr>
            <w:r w:rsidRPr="00C31B4F">
              <w:rPr>
                <w:rFonts w:cs="Times New Roman"/>
                <w:szCs w:val="24"/>
                <w:lang w:val="en-GB"/>
              </w:rPr>
              <w:t>FA 2018</w:t>
            </w:r>
          </w:p>
        </w:tc>
      </w:tr>
    </w:tbl>
    <w:p w:rsidR="00840AB8" w:rsidRPr="00C31B4F" w:rsidRDefault="00840AB8" w:rsidP="00840AB8">
      <w:pPr>
        <w:rPr>
          <w:rFonts w:cs="Times New Roman"/>
          <w:sz w:val="24"/>
          <w:szCs w:val="24"/>
          <w:lang w:val="en-GB"/>
        </w:rPr>
      </w:pPr>
    </w:p>
    <w:p w:rsidR="00DE69CE" w:rsidRPr="00DE69CE" w:rsidRDefault="00DE69CE" w:rsidP="00DE69CE">
      <w:pPr>
        <w:spacing w:after="120"/>
        <w:rPr>
          <w:rFonts w:cs="Times New Roman"/>
          <w:color w:val="FF0000"/>
          <w:sz w:val="24"/>
          <w:szCs w:val="24"/>
          <w:u w:val="single"/>
        </w:rPr>
      </w:pPr>
      <w:r w:rsidRPr="00DE69CE">
        <w:rPr>
          <w:rFonts w:cs="Times New Roman"/>
          <w:color w:val="FF0000"/>
          <w:sz w:val="24"/>
          <w:szCs w:val="24"/>
          <w:u w:val="single"/>
        </w:rPr>
        <w:t>Additional Costs</w:t>
      </w:r>
    </w:p>
    <w:p w:rsidR="00DE69CE" w:rsidRPr="00DE69CE" w:rsidRDefault="00DE69CE" w:rsidP="00DE69CE">
      <w:pPr>
        <w:spacing w:after="120"/>
        <w:rPr>
          <w:rFonts w:cs="Times New Roman"/>
          <w:sz w:val="24"/>
          <w:szCs w:val="24"/>
        </w:rPr>
      </w:pPr>
      <w:r w:rsidRPr="00DE69CE">
        <w:rPr>
          <w:rFonts w:cs="Times New Roman"/>
          <w:sz w:val="24"/>
          <w:szCs w:val="24"/>
        </w:rPr>
        <w:t>Summer Tutoring Intervention Plan- $ 2500</w:t>
      </w:r>
    </w:p>
    <w:p w:rsidR="00DE69CE" w:rsidRPr="00DE69CE" w:rsidRDefault="00DE69CE" w:rsidP="00DE69CE">
      <w:pPr>
        <w:spacing w:after="120"/>
        <w:rPr>
          <w:rFonts w:cs="Times New Roman"/>
          <w:sz w:val="24"/>
          <w:szCs w:val="24"/>
        </w:rPr>
      </w:pPr>
      <w:r w:rsidRPr="00DE69CE">
        <w:rPr>
          <w:rFonts w:cs="Times New Roman"/>
          <w:sz w:val="24"/>
          <w:szCs w:val="24"/>
        </w:rPr>
        <w:t>Disability Awareness Training- $ 3000</w:t>
      </w:r>
    </w:p>
    <w:p w:rsidR="00DE69CE" w:rsidRPr="00DE69CE" w:rsidRDefault="00DE69CE" w:rsidP="00DE69CE">
      <w:pPr>
        <w:spacing w:after="120" w:line="240" w:lineRule="auto"/>
        <w:rPr>
          <w:rFonts w:cs="Times New Roman"/>
          <w:sz w:val="24"/>
          <w:szCs w:val="24"/>
        </w:rPr>
      </w:pPr>
      <w:r w:rsidRPr="00DE69CE">
        <w:rPr>
          <w:rFonts w:cs="Times New Roman"/>
          <w:sz w:val="24"/>
          <w:szCs w:val="24"/>
        </w:rPr>
        <w:t xml:space="preserve">Staffing: </w:t>
      </w:r>
    </w:p>
    <w:p w:rsidR="00DE69CE" w:rsidRPr="00DE69CE" w:rsidRDefault="00DE69CE" w:rsidP="00DE69CE">
      <w:pPr>
        <w:pStyle w:val="ListParagraph"/>
        <w:numPr>
          <w:ilvl w:val="0"/>
          <w:numId w:val="59"/>
        </w:numPr>
        <w:spacing w:after="120"/>
      </w:pPr>
      <w:r w:rsidRPr="00DE69CE">
        <w:t xml:space="preserve">Administrative Assistant –BCS- 16-18 </w:t>
      </w:r>
    </w:p>
    <w:p w:rsidR="00DE69CE" w:rsidRPr="00DE69CE" w:rsidRDefault="00DE69CE" w:rsidP="00DE69CE">
      <w:pPr>
        <w:pStyle w:val="ListParagraph"/>
        <w:numPr>
          <w:ilvl w:val="0"/>
          <w:numId w:val="59"/>
        </w:numPr>
        <w:spacing w:after="120"/>
      </w:pPr>
      <w:r w:rsidRPr="00DE69CE">
        <w:t>English Faculty Tutor- BCS- 30-32</w:t>
      </w:r>
    </w:p>
    <w:p w:rsidR="00DE69CE" w:rsidRPr="00DE69CE" w:rsidRDefault="00DE69CE" w:rsidP="00CD75CD">
      <w:pPr>
        <w:pStyle w:val="ListParagraph"/>
        <w:numPr>
          <w:ilvl w:val="0"/>
          <w:numId w:val="59"/>
        </w:numPr>
        <w:spacing w:after="120"/>
        <w:rPr>
          <w:lang w:val="en-GB"/>
        </w:rPr>
      </w:pPr>
      <w:r w:rsidRPr="00DE69CE">
        <w:t>Part-Time Healthcare Tutor- BCS- 30-32</w:t>
      </w:r>
    </w:p>
    <w:p w:rsidR="00DE69CE" w:rsidRPr="00C31B4F" w:rsidRDefault="00DE69CE">
      <w:pPr>
        <w:rPr>
          <w:lang w:val="en-GB"/>
        </w:rPr>
        <w:sectPr w:rsidR="00DE69CE" w:rsidRPr="00C31B4F" w:rsidSect="00E72E5D">
          <w:pgSz w:w="15840" w:h="12240" w:orient="landscape"/>
          <w:pgMar w:top="1440" w:right="1080" w:bottom="1440" w:left="1080" w:header="720" w:footer="720" w:gutter="0"/>
          <w:cols w:space="720"/>
          <w:docGrid w:linePitch="360"/>
        </w:sectPr>
      </w:pPr>
    </w:p>
    <w:p w:rsidR="00CE3338" w:rsidRPr="00C31B4F" w:rsidRDefault="00CE3338" w:rsidP="00CE3338">
      <w:pPr>
        <w:rPr>
          <w:lang w:val="en-GB"/>
        </w:rPr>
      </w:pPr>
    </w:p>
    <w:p w:rsidR="00CE3338" w:rsidRPr="00C31B4F" w:rsidRDefault="00CE3338" w:rsidP="00CE3338">
      <w:pPr>
        <w:rPr>
          <w:rFonts w:cs="Times New Roman"/>
          <w:sz w:val="56"/>
          <w:szCs w:val="72"/>
          <w:lang w:val="en-GB"/>
        </w:rPr>
      </w:pPr>
    </w:p>
    <w:p w:rsidR="00CE3338" w:rsidRPr="00C31B4F" w:rsidRDefault="00CE3338" w:rsidP="00CE3338">
      <w:pPr>
        <w:rPr>
          <w:rFonts w:cs="Times New Roman"/>
          <w:sz w:val="56"/>
          <w:szCs w:val="72"/>
          <w:lang w:val="en-GB"/>
        </w:rPr>
      </w:pPr>
    </w:p>
    <w:p w:rsidR="00CE3338" w:rsidRPr="00C31B4F" w:rsidRDefault="00CE3338" w:rsidP="00CE3338">
      <w:pPr>
        <w:rPr>
          <w:rFonts w:cs="Times New Roman"/>
          <w:sz w:val="56"/>
          <w:szCs w:val="72"/>
          <w:lang w:val="en-GB"/>
        </w:rPr>
      </w:pPr>
      <w:r w:rsidRPr="00C31B4F">
        <w:rPr>
          <w:noProof/>
        </w:rPr>
        <w:drawing>
          <wp:anchor distT="0" distB="0" distL="114300" distR="114300" simplePos="0" relativeHeight="251671552" behindDoc="0" locked="0" layoutInCell="1" allowOverlap="1" wp14:anchorId="1FC01832" wp14:editId="276D02F8">
            <wp:simplePos x="0" y="0"/>
            <wp:positionH relativeFrom="margin">
              <wp:align>left</wp:align>
            </wp:positionH>
            <wp:positionV relativeFrom="paragraph">
              <wp:posOffset>401955</wp:posOffset>
            </wp:positionV>
            <wp:extent cx="2954020" cy="1974850"/>
            <wp:effectExtent l="0" t="0" r="0" b="6350"/>
            <wp:wrapSquare wrapText="bothSides"/>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5402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338" w:rsidRPr="00C31B4F" w:rsidRDefault="00CE3338" w:rsidP="00D8132A">
      <w:pPr>
        <w:pStyle w:val="Heading1"/>
      </w:pPr>
      <w:bookmarkStart w:id="8" w:name="_Toc506299737"/>
      <w:r w:rsidRPr="00C31B4F">
        <w:t>Counselling &amp; Student Activities</w:t>
      </w:r>
      <w:bookmarkEnd w:id="8"/>
      <w:r w:rsidRPr="00C31B4F">
        <w:t xml:space="preserve"> </w:t>
      </w:r>
    </w:p>
    <w:p w:rsidR="00CE3338" w:rsidRPr="00C31B4F" w:rsidRDefault="00CE3338" w:rsidP="00CE3338">
      <w:pPr>
        <w:rPr>
          <w:rFonts w:cs="Times New Roman"/>
          <w:sz w:val="56"/>
          <w:szCs w:val="72"/>
          <w:lang w:val="en-GB"/>
        </w:rPr>
      </w:pPr>
      <w:r w:rsidRPr="00C31B4F">
        <w:rPr>
          <w:rFonts w:cs="Times New Roman"/>
          <w:sz w:val="56"/>
          <w:szCs w:val="72"/>
          <w:lang w:val="en-GB"/>
        </w:rPr>
        <w:t xml:space="preserve">Development Plan  </w:t>
      </w:r>
      <w:r w:rsidRPr="00C31B4F">
        <w:rPr>
          <w:rFonts w:cs="Times New Roman"/>
          <w:sz w:val="56"/>
          <w:szCs w:val="72"/>
          <w:lang w:val="en-GB"/>
        </w:rPr>
        <w:tab/>
        <w:t>2017-2020</w:t>
      </w:r>
    </w:p>
    <w:p w:rsidR="009805D6" w:rsidRPr="00C31B4F" w:rsidRDefault="009805D6">
      <w:pPr>
        <w:rPr>
          <w:lang w:val="en-GB"/>
        </w:rPr>
      </w:pPr>
    </w:p>
    <w:sdt>
      <w:sdtPr>
        <w:rPr>
          <w:lang w:val="en-GB"/>
        </w:rPr>
        <w:id w:val="1665508223"/>
        <w:docPartObj>
          <w:docPartGallery w:val="Cover Pages"/>
          <w:docPartUnique/>
        </w:docPartObj>
      </w:sdtPr>
      <w:sdtEndPr/>
      <w:sdtContent>
        <w:p w:rsidR="00840AB8" w:rsidRPr="00C31B4F" w:rsidRDefault="00840AB8" w:rsidP="00840AB8">
          <w:pPr>
            <w:pStyle w:val="NoSpacing"/>
            <w:rPr>
              <w:lang w:val="en-GB"/>
            </w:rPr>
          </w:pPr>
        </w:p>
        <w:p w:rsidR="00840AB8" w:rsidRPr="00C31B4F" w:rsidRDefault="00840AB8" w:rsidP="00840AB8">
          <w:pPr>
            <w:rPr>
              <w:lang w:val="en-GB"/>
            </w:rPr>
          </w:pPr>
          <w:r w:rsidRPr="00C31B4F">
            <w:rPr>
              <w:lang w:val="en-GB"/>
            </w:rPr>
            <w:br w:type="page"/>
          </w:r>
        </w:p>
      </w:sdtContent>
    </w:sdt>
    <w:p w:rsidR="00840AB8" w:rsidRPr="00C31B4F" w:rsidRDefault="00840AB8" w:rsidP="002F0989">
      <w:pPr>
        <w:rPr>
          <w:rFonts w:cs="Times New Roman"/>
          <w:sz w:val="32"/>
          <w:szCs w:val="32"/>
          <w:lang w:val="en-GB"/>
        </w:rPr>
      </w:pPr>
      <w:bookmarkStart w:id="9" w:name="_Toc505267815"/>
      <w:r w:rsidRPr="00C31B4F">
        <w:rPr>
          <w:rFonts w:cs="Times New Roman"/>
          <w:sz w:val="32"/>
          <w:szCs w:val="32"/>
          <w:lang w:val="en-GB"/>
        </w:rPr>
        <w:t>Overview</w:t>
      </w:r>
      <w:bookmarkEnd w:id="9"/>
    </w:p>
    <w:p w:rsidR="00840AB8" w:rsidRPr="00C31B4F" w:rsidRDefault="00840AB8" w:rsidP="00840AB8">
      <w:pPr>
        <w:spacing w:before="240"/>
        <w:rPr>
          <w:lang w:val="en-GB"/>
        </w:rPr>
      </w:pPr>
      <w:r w:rsidRPr="00C31B4F">
        <w:rPr>
          <w:noProof/>
        </w:rPr>
        <mc:AlternateContent>
          <mc:Choice Requires="wps">
            <w:drawing>
              <wp:anchor distT="0" distB="0" distL="114300" distR="114300" simplePos="0" relativeHeight="251663360" behindDoc="1" locked="0" layoutInCell="1" allowOverlap="1" wp14:anchorId="5208A544" wp14:editId="30B914DF">
                <wp:simplePos x="0" y="0"/>
                <wp:positionH relativeFrom="column">
                  <wp:posOffset>-59055</wp:posOffset>
                </wp:positionH>
                <wp:positionV relativeFrom="paragraph">
                  <wp:posOffset>1850390</wp:posOffset>
                </wp:positionV>
                <wp:extent cx="1754505" cy="635"/>
                <wp:effectExtent l="0" t="0" r="0" b="0"/>
                <wp:wrapTight wrapText="bothSides">
                  <wp:wrapPolygon edited="0">
                    <wp:start x="0" y="0"/>
                    <wp:lineTo x="0" y="21600"/>
                    <wp:lineTo x="21600" y="21600"/>
                    <wp:lineTo x="21600" y="0"/>
                  </wp:wrapPolygon>
                </wp:wrapTight>
                <wp:docPr id="33" name="Text Box 33"/>
                <wp:cNvGraphicFramePr/>
                <a:graphic xmlns:a="http://schemas.openxmlformats.org/drawingml/2006/main">
                  <a:graphicData uri="http://schemas.microsoft.com/office/word/2010/wordprocessingShape">
                    <wps:wsp>
                      <wps:cNvSpPr txBox="1"/>
                      <wps:spPr>
                        <a:xfrm>
                          <a:off x="0" y="0"/>
                          <a:ext cx="1754505" cy="635"/>
                        </a:xfrm>
                        <a:prstGeom prst="rect">
                          <a:avLst/>
                        </a:prstGeom>
                        <a:solidFill>
                          <a:prstClr val="white"/>
                        </a:solidFill>
                        <a:ln>
                          <a:noFill/>
                        </a:ln>
                        <a:effectLst/>
                      </wps:spPr>
                      <wps:txbx>
                        <w:txbxContent>
                          <w:p w:rsidR="00B0715D" w:rsidRPr="00B9083F" w:rsidRDefault="00B0715D" w:rsidP="00840AB8">
                            <w:pPr>
                              <w:pStyle w:val="Caption"/>
                              <w:rPr>
                                <w:rFonts w:ascii="Calibri" w:hAnsi="Calibri"/>
                                <w:noProof/>
                                <w:sz w:val="24"/>
                              </w:rPr>
                            </w:pPr>
                            <w:r>
                              <w:t xml:space="preserve">Figure </w:t>
                            </w:r>
                            <w:fldSimple w:instr=" SEQ Figure \* ARABIC ">
                              <w:r>
                                <w:rPr>
                                  <w:noProof/>
                                </w:rPr>
                                <w:t>1</w:t>
                              </w:r>
                            </w:fldSimple>
                            <w:r>
                              <w:t xml:space="preserve">. </w:t>
                            </w:r>
                            <w:r w:rsidRPr="00EB1593">
                              <w:t>Graphic representation of CCC 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208A544" id="_x0000_t202" coordsize="21600,21600" o:spt="202" path="m,l,21600r21600,l21600,xe">
                <v:stroke joinstyle="miter"/>
                <v:path gradientshapeok="t" o:connecttype="rect"/>
              </v:shapetype>
              <v:shape id="Text Box 33" o:spid="_x0000_s1026" type="#_x0000_t202" style="position:absolute;margin-left:-4.65pt;margin-top:145.7pt;width:138.15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" stroked="f">
                <v:textbox style="mso-fit-shape-to-text:t" inset="0,0,0,0">
                  <w:txbxContent>
                    <w:p w:rsidR="00B0715D" w:rsidRPr="00B9083F" w:rsidRDefault="00B0715D" w:rsidP="00840AB8">
                      <w:pPr>
                        <w:pStyle w:val="Caption"/>
                        <w:rPr>
                          <w:rFonts w:ascii="Calibri" w:hAnsi="Calibri"/>
                          <w:noProof/>
                          <w:sz w:val="24"/>
                        </w:rPr>
                      </w:pPr>
                      <w:r>
                        <w:t xml:space="preserve">Figure </w:t>
                      </w:r>
                      <w:r w:rsidR="003036D2">
                        <w:fldChar w:fldCharType="begin"/>
                      </w:r>
                      <w:r w:rsidR="003036D2">
                        <w:instrText xml:space="preserve"> SEQ Figure \* ARABIC </w:instrText>
                      </w:r>
                      <w:r w:rsidR="003036D2">
                        <w:fldChar w:fldCharType="separate"/>
                      </w:r>
                      <w:r>
                        <w:rPr>
                          <w:noProof/>
                        </w:rPr>
                        <w:t>1</w:t>
                      </w:r>
                      <w:r w:rsidR="003036D2">
                        <w:rPr>
                          <w:noProof/>
                        </w:rPr>
                        <w:fldChar w:fldCharType="end"/>
                      </w:r>
                      <w:r>
                        <w:t xml:space="preserve">. </w:t>
                      </w:r>
                      <w:r w:rsidRPr="00EB1593">
                        <w:t>Graphic representation of CCC mission</w:t>
                      </w:r>
                    </w:p>
                  </w:txbxContent>
                </v:textbox>
                <w10:wrap type="tight"/>
              </v:shape>
            </w:pict>
          </mc:Fallback>
        </mc:AlternateContent>
      </w:r>
      <w:r w:rsidRPr="00C31B4F">
        <w:rPr>
          <w:noProof/>
          <w:sz w:val="24"/>
        </w:rPr>
        <w:drawing>
          <wp:anchor distT="0" distB="0" distL="114300" distR="114300" simplePos="0" relativeHeight="251662336" behindDoc="1" locked="0" layoutInCell="1" allowOverlap="1" wp14:anchorId="47626975" wp14:editId="25747B0E">
            <wp:simplePos x="0" y="0"/>
            <wp:positionH relativeFrom="column">
              <wp:posOffset>-59055</wp:posOffset>
            </wp:positionH>
            <wp:positionV relativeFrom="paragraph">
              <wp:posOffset>55880</wp:posOffset>
            </wp:positionV>
            <wp:extent cx="1754505" cy="1737360"/>
            <wp:effectExtent l="0" t="0" r="0" b="0"/>
            <wp:wrapTight wrapText="bothSides">
              <wp:wrapPolygon edited="0">
                <wp:start x="0" y="0"/>
                <wp:lineTo x="0" y="21316"/>
                <wp:lineTo x="21342" y="21316"/>
                <wp:lineTo x="21342"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oud 3.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4505" cy="1737360"/>
                    </a:xfrm>
                    <a:prstGeom prst="rect">
                      <a:avLst/>
                    </a:prstGeom>
                  </pic:spPr>
                </pic:pic>
              </a:graphicData>
            </a:graphic>
            <wp14:sizeRelH relativeFrom="page">
              <wp14:pctWidth>0</wp14:pctWidth>
            </wp14:sizeRelH>
            <wp14:sizeRelV relativeFrom="page">
              <wp14:pctHeight>0</wp14:pctHeight>
            </wp14:sizeRelV>
          </wp:anchor>
        </w:drawing>
      </w:r>
      <w:r w:rsidRPr="00C31B4F">
        <w:rPr>
          <w:lang w:val="en-GB"/>
        </w:rPr>
        <w:t>Increasingly, higher education is embracing the idea that learning occurs in all facets of a student’s life. Counselling &amp; Student Activities addresses learning opportunities external to the formal classroom experience and is currently comprised of four broad service areas:</w:t>
      </w:r>
    </w:p>
    <w:p w:rsidR="00840AB8" w:rsidRPr="00C31B4F" w:rsidRDefault="00840AB8" w:rsidP="00840AB8">
      <w:pPr>
        <w:pStyle w:val="NoSpacing"/>
        <w:ind w:left="720" w:firstLine="720"/>
        <w:rPr>
          <w:lang w:val="en-GB"/>
        </w:rPr>
      </w:pPr>
      <w:r w:rsidRPr="00C31B4F">
        <w:rPr>
          <w:lang w:val="en-GB"/>
        </w:rPr>
        <w:t>Counselling Services</w:t>
      </w:r>
      <w:r w:rsidRPr="00C31B4F">
        <w:rPr>
          <w:lang w:val="en-GB"/>
        </w:rPr>
        <w:tab/>
      </w:r>
      <w:r w:rsidRPr="00C31B4F">
        <w:rPr>
          <w:lang w:val="en-GB"/>
        </w:rPr>
        <w:tab/>
        <w:t>Student Employment Services</w:t>
      </w:r>
    </w:p>
    <w:p w:rsidR="00840AB8" w:rsidRPr="00C31B4F" w:rsidRDefault="00840AB8" w:rsidP="00840AB8">
      <w:pPr>
        <w:pStyle w:val="NoSpacing"/>
        <w:ind w:firstLine="720"/>
        <w:rPr>
          <w:lang w:val="en-GB"/>
        </w:rPr>
      </w:pPr>
      <w:r w:rsidRPr="00C31B4F">
        <w:rPr>
          <w:lang w:val="en-GB"/>
        </w:rPr>
        <w:t>Student Life Programmes</w:t>
      </w:r>
      <w:r w:rsidRPr="00C31B4F">
        <w:rPr>
          <w:lang w:val="en-GB"/>
        </w:rPr>
        <w:tab/>
        <w:t>Financial Support Programmes</w:t>
      </w:r>
    </w:p>
    <w:p w:rsidR="00840AB8" w:rsidRPr="00C31B4F" w:rsidRDefault="00840AB8" w:rsidP="00840AB8">
      <w:pPr>
        <w:pStyle w:val="Heading2"/>
        <w:spacing w:after="240"/>
        <w:rPr>
          <w:rFonts w:asciiTheme="minorHAnsi" w:hAnsiTheme="minorHAnsi"/>
          <w:lang w:val="en-GB"/>
        </w:rPr>
      </w:pPr>
      <w:bookmarkStart w:id="10" w:name="_Toc506299738"/>
      <w:r w:rsidRPr="00C31B4F">
        <w:rPr>
          <w:rFonts w:asciiTheme="minorHAnsi" w:hAnsiTheme="minorHAnsi"/>
          <w:lang w:val="en-GB"/>
        </w:rPr>
        <w:t>Strategic Focus Areas</w:t>
      </w:r>
      <w:bookmarkEnd w:id="10"/>
    </w:p>
    <w:p w:rsidR="00840AB8" w:rsidRPr="00C31B4F" w:rsidRDefault="00840AB8" w:rsidP="00840AB8">
      <w:pPr>
        <w:rPr>
          <w:lang w:val="en-GB"/>
        </w:rPr>
      </w:pPr>
      <w:r w:rsidRPr="00C31B4F">
        <w:rPr>
          <w:lang w:val="en-GB"/>
        </w:rPr>
        <w:t xml:space="preserve">The Counselling &amp; Career Centre developed its initial plan with the intent of supporting the implementation of the 5-Year Academic Plan. Team retreats resulted in the identification of </w:t>
      </w:r>
      <w:proofErr w:type="gramStart"/>
      <w:r w:rsidRPr="00C31B4F">
        <w:rPr>
          <w:lang w:val="en-GB"/>
        </w:rPr>
        <w:t>the  following</w:t>
      </w:r>
      <w:proofErr w:type="gramEnd"/>
      <w:r w:rsidRPr="00C31B4F">
        <w:rPr>
          <w:lang w:val="en-GB"/>
        </w:rPr>
        <w:t xml:space="preserve"> </w:t>
      </w:r>
      <w:proofErr w:type="spellStart"/>
      <w:r w:rsidRPr="00C31B4F">
        <w:rPr>
          <w:lang w:val="en-GB"/>
        </w:rPr>
        <w:t>Strategis</w:t>
      </w:r>
      <w:proofErr w:type="spellEnd"/>
      <w:r w:rsidRPr="00C31B4F">
        <w:rPr>
          <w:lang w:val="en-GB"/>
        </w:rPr>
        <w:t xml:space="preserve"> Priorities from the Academic Plan: Student Success, Technology, Assessing Outcomes, Partnerships &amp; Community Engagement, and Resource Development. During the 2014/15 review process, the team shared the following feedback:</w:t>
      </w:r>
    </w:p>
    <w:p w:rsidR="00840AB8" w:rsidRPr="00C31B4F" w:rsidRDefault="00840AB8" w:rsidP="00840AB8">
      <w:pPr>
        <w:pStyle w:val="ListParagraph"/>
        <w:numPr>
          <w:ilvl w:val="0"/>
          <w:numId w:val="8"/>
        </w:numPr>
        <w:spacing w:after="160" w:line="259" w:lineRule="auto"/>
        <w:rPr>
          <w:rFonts w:asciiTheme="minorHAnsi" w:hAnsiTheme="minorHAnsi"/>
          <w:sz w:val="22"/>
          <w:szCs w:val="22"/>
          <w:lang w:val="en-GB"/>
        </w:rPr>
      </w:pPr>
      <w:r w:rsidRPr="00C31B4F">
        <w:rPr>
          <w:rFonts w:asciiTheme="minorHAnsi" w:hAnsiTheme="minorHAnsi"/>
          <w:sz w:val="22"/>
          <w:szCs w:val="22"/>
          <w:lang w:val="en-GB"/>
        </w:rPr>
        <w:t>A lack of true ownership and buy-in. This was attributed to the process of merely adopting and trying to customise what other departments developed.</w:t>
      </w:r>
    </w:p>
    <w:p w:rsidR="00840AB8" w:rsidRPr="00C31B4F" w:rsidRDefault="00840AB8" w:rsidP="00840AB8">
      <w:pPr>
        <w:pStyle w:val="ListParagraph"/>
        <w:numPr>
          <w:ilvl w:val="0"/>
          <w:numId w:val="8"/>
        </w:numPr>
        <w:spacing w:after="160" w:line="259" w:lineRule="auto"/>
        <w:rPr>
          <w:rFonts w:asciiTheme="minorHAnsi" w:hAnsiTheme="minorHAnsi"/>
          <w:sz w:val="22"/>
          <w:szCs w:val="22"/>
          <w:lang w:val="en-GB"/>
        </w:rPr>
      </w:pPr>
      <w:r w:rsidRPr="00C31B4F">
        <w:rPr>
          <w:rFonts w:asciiTheme="minorHAnsi" w:hAnsiTheme="minorHAnsi"/>
          <w:sz w:val="22"/>
          <w:szCs w:val="22"/>
          <w:lang w:val="en-GB"/>
        </w:rPr>
        <w:t>A proliferation of objectives and subsequent action-steps that felt overwhelming and impossible to successfully implement and track.</w:t>
      </w:r>
    </w:p>
    <w:p w:rsidR="00840AB8" w:rsidRPr="00C31B4F" w:rsidRDefault="00840AB8" w:rsidP="00840AB8">
      <w:pPr>
        <w:pStyle w:val="ListParagraph"/>
        <w:numPr>
          <w:ilvl w:val="0"/>
          <w:numId w:val="8"/>
        </w:numPr>
        <w:spacing w:after="160" w:line="259" w:lineRule="auto"/>
        <w:rPr>
          <w:rFonts w:asciiTheme="minorHAnsi" w:hAnsiTheme="minorHAnsi"/>
          <w:sz w:val="22"/>
          <w:szCs w:val="22"/>
          <w:lang w:val="en-GB"/>
        </w:rPr>
      </w:pPr>
      <w:r w:rsidRPr="00C31B4F">
        <w:rPr>
          <w:rFonts w:asciiTheme="minorHAnsi" w:hAnsiTheme="minorHAnsi"/>
          <w:sz w:val="22"/>
          <w:szCs w:val="22"/>
          <w:lang w:val="en-GB"/>
        </w:rPr>
        <w:t>Feeling like a “chicken with its head cut-off” running in a variety of directions and getting nowhere.</w:t>
      </w:r>
    </w:p>
    <w:p w:rsidR="00840AB8" w:rsidRPr="00C31B4F" w:rsidRDefault="00840AB8" w:rsidP="00840AB8">
      <w:pPr>
        <w:rPr>
          <w:lang w:val="en-GB"/>
        </w:rPr>
      </w:pPr>
      <w:r w:rsidRPr="00C31B4F">
        <w:rPr>
          <w:lang w:val="en-GB"/>
        </w:rPr>
        <w:t xml:space="preserve">The sense of feeling overwhelmed was compounded by the changes in technology in fall 2015. The team then engaged in a series of short-reflective sessions to discuss the identity and focus of the Counselling &amp; Career Centre. This resulted in the development of a CCC-specific mission (Fig. 1) versus the outdated Student Services mission. The latter incorporates references to SERR as well as the ARC and Sports &amp; Recreation. The visual graphic speaks to CCC’s intent to provide personal and academic support services </w:t>
      </w:r>
      <w:r w:rsidRPr="00C31B4F">
        <w:rPr>
          <w:i/>
          <w:lang w:val="en-GB"/>
        </w:rPr>
        <w:t>by designing programmes and initiatives that empower, guide, advocate for, respect, understand and support the personal and/or professional development goals of current and prospective students</w:t>
      </w:r>
      <w:r w:rsidRPr="00C31B4F">
        <w:rPr>
          <w:lang w:val="en-GB"/>
        </w:rPr>
        <w:t>.</w:t>
      </w:r>
    </w:p>
    <w:p w:rsidR="00840AB8" w:rsidRPr="00C31B4F" w:rsidRDefault="00840AB8" w:rsidP="00840AB8">
      <w:pPr>
        <w:rPr>
          <w:lang w:val="en-GB"/>
        </w:rPr>
      </w:pPr>
      <w:r w:rsidRPr="00C31B4F">
        <w:rPr>
          <w:lang w:val="en-GB"/>
        </w:rPr>
        <w:t xml:space="preserve">To remain aligned with the overall strategic direction of the College, the Counselling &amp; Student </w:t>
      </w:r>
      <w:proofErr w:type="gramStart"/>
      <w:r w:rsidRPr="00C31B4F">
        <w:rPr>
          <w:lang w:val="en-GB"/>
        </w:rPr>
        <w:t xml:space="preserve">Activities  </w:t>
      </w:r>
      <w:r w:rsidR="00CE3338" w:rsidRPr="00C31B4F">
        <w:rPr>
          <w:lang w:val="en-GB"/>
        </w:rPr>
        <w:t>team</w:t>
      </w:r>
      <w:proofErr w:type="gramEnd"/>
      <w:r w:rsidRPr="00C31B4F">
        <w:rPr>
          <w:lang w:val="en-GB"/>
        </w:rPr>
        <w:t xml:space="preserve"> will focus on student success, engagement, and retention through:</w:t>
      </w:r>
    </w:p>
    <w:p w:rsidR="004A49D7" w:rsidRPr="00C31B4F" w:rsidRDefault="004A49D7" w:rsidP="00840AB8">
      <w:pPr>
        <w:pStyle w:val="ListParagraph"/>
        <w:numPr>
          <w:ilvl w:val="0"/>
          <w:numId w:val="3"/>
        </w:numPr>
        <w:spacing w:after="160" w:line="259" w:lineRule="auto"/>
        <w:rPr>
          <w:rFonts w:asciiTheme="minorHAnsi" w:hAnsiTheme="minorHAnsi"/>
          <w:sz w:val="22"/>
          <w:szCs w:val="22"/>
          <w:lang w:val="en-GB"/>
        </w:rPr>
        <w:sectPr w:rsidR="004A49D7" w:rsidRPr="00C31B4F" w:rsidSect="00A978ED">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20" w:footer="720" w:gutter="0"/>
          <w:cols w:space="720"/>
          <w:docGrid w:linePitch="360"/>
        </w:sectPr>
      </w:pPr>
    </w:p>
    <w:p w:rsidR="00840AB8" w:rsidRPr="00C31B4F" w:rsidRDefault="00840AB8" w:rsidP="00840AB8">
      <w:pPr>
        <w:pStyle w:val="ListParagraph"/>
        <w:numPr>
          <w:ilvl w:val="0"/>
          <w:numId w:val="3"/>
        </w:numPr>
        <w:spacing w:after="160" w:line="259" w:lineRule="auto"/>
        <w:rPr>
          <w:rFonts w:asciiTheme="minorHAnsi" w:hAnsiTheme="minorHAnsi"/>
          <w:sz w:val="22"/>
          <w:szCs w:val="22"/>
          <w:lang w:val="en-GB"/>
        </w:rPr>
      </w:pPr>
      <w:r w:rsidRPr="00C31B4F">
        <w:rPr>
          <w:rFonts w:asciiTheme="minorHAnsi" w:hAnsiTheme="minorHAnsi"/>
          <w:sz w:val="22"/>
          <w:szCs w:val="22"/>
          <w:lang w:val="en-GB"/>
        </w:rPr>
        <w:t>Assessing student needs</w:t>
      </w:r>
    </w:p>
    <w:p w:rsidR="00840AB8" w:rsidRPr="00C31B4F" w:rsidRDefault="00840AB8" w:rsidP="00840AB8">
      <w:pPr>
        <w:pStyle w:val="ListParagraph"/>
        <w:numPr>
          <w:ilvl w:val="0"/>
          <w:numId w:val="3"/>
        </w:numPr>
        <w:spacing w:after="160" w:line="259" w:lineRule="auto"/>
        <w:rPr>
          <w:rFonts w:asciiTheme="minorHAnsi" w:hAnsiTheme="minorHAnsi"/>
          <w:sz w:val="22"/>
          <w:szCs w:val="22"/>
          <w:lang w:val="en-GB"/>
        </w:rPr>
      </w:pPr>
      <w:r w:rsidRPr="00C31B4F">
        <w:rPr>
          <w:rFonts w:asciiTheme="minorHAnsi" w:hAnsiTheme="minorHAnsi"/>
          <w:sz w:val="22"/>
          <w:szCs w:val="22"/>
          <w:lang w:val="en-GB"/>
        </w:rPr>
        <w:t>Engagement Initiatives</w:t>
      </w:r>
    </w:p>
    <w:p w:rsidR="00840AB8" w:rsidRPr="00C31B4F" w:rsidRDefault="00840AB8" w:rsidP="00840AB8">
      <w:pPr>
        <w:pStyle w:val="ListParagraph"/>
        <w:numPr>
          <w:ilvl w:val="0"/>
          <w:numId w:val="3"/>
        </w:numPr>
        <w:spacing w:after="160" w:line="259" w:lineRule="auto"/>
        <w:rPr>
          <w:rFonts w:asciiTheme="minorHAnsi" w:hAnsiTheme="minorHAnsi"/>
          <w:sz w:val="22"/>
          <w:szCs w:val="22"/>
          <w:lang w:val="en-GB"/>
        </w:rPr>
      </w:pPr>
      <w:r w:rsidRPr="00C31B4F">
        <w:rPr>
          <w:rFonts w:asciiTheme="minorHAnsi" w:hAnsiTheme="minorHAnsi"/>
          <w:sz w:val="22"/>
          <w:szCs w:val="22"/>
          <w:lang w:val="en-GB"/>
        </w:rPr>
        <w:t>Retention Initiatives</w:t>
      </w:r>
    </w:p>
    <w:p w:rsidR="00840AB8" w:rsidRPr="00C31B4F" w:rsidRDefault="00840AB8" w:rsidP="00840AB8">
      <w:pPr>
        <w:pStyle w:val="ListParagraph"/>
        <w:numPr>
          <w:ilvl w:val="0"/>
          <w:numId w:val="3"/>
        </w:numPr>
        <w:spacing w:after="160" w:line="259" w:lineRule="auto"/>
        <w:rPr>
          <w:rFonts w:asciiTheme="minorHAnsi" w:hAnsiTheme="minorHAnsi"/>
          <w:sz w:val="22"/>
          <w:szCs w:val="22"/>
          <w:lang w:val="en-GB"/>
        </w:rPr>
      </w:pPr>
      <w:r w:rsidRPr="00C31B4F">
        <w:rPr>
          <w:rFonts w:asciiTheme="minorHAnsi" w:hAnsiTheme="minorHAnsi"/>
          <w:sz w:val="22"/>
          <w:szCs w:val="22"/>
          <w:lang w:val="en-GB"/>
        </w:rPr>
        <w:t>Streamlined Departmental processes</w:t>
      </w:r>
    </w:p>
    <w:p w:rsidR="00840AB8" w:rsidRPr="00C31B4F" w:rsidRDefault="00840AB8" w:rsidP="00840AB8">
      <w:pPr>
        <w:pStyle w:val="ListParagraph"/>
        <w:numPr>
          <w:ilvl w:val="0"/>
          <w:numId w:val="3"/>
        </w:numPr>
        <w:spacing w:after="160" w:line="259" w:lineRule="auto"/>
        <w:rPr>
          <w:rFonts w:asciiTheme="minorHAnsi" w:hAnsiTheme="minorHAnsi"/>
          <w:sz w:val="22"/>
          <w:szCs w:val="22"/>
          <w:lang w:val="en-GB"/>
        </w:rPr>
      </w:pPr>
      <w:r w:rsidRPr="00C31B4F">
        <w:rPr>
          <w:rFonts w:asciiTheme="minorHAnsi" w:hAnsiTheme="minorHAnsi"/>
          <w:sz w:val="22"/>
          <w:szCs w:val="22"/>
          <w:lang w:val="en-GB"/>
        </w:rPr>
        <w:t>Outreach Initiatives</w:t>
      </w:r>
    </w:p>
    <w:p w:rsidR="00A978ED" w:rsidRPr="00C31B4F" w:rsidRDefault="00A978ED" w:rsidP="00A978ED">
      <w:pPr>
        <w:pStyle w:val="ListParagraph"/>
        <w:numPr>
          <w:ilvl w:val="0"/>
          <w:numId w:val="3"/>
        </w:numPr>
        <w:spacing w:after="160" w:line="259" w:lineRule="auto"/>
        <w:rPr>
          <w:rFonts w:asciiTheme="minorHAnsi" w:hAnsiTheme="minorHAnsi"/>
          <w:lang w:val="en-GB"/>
        </w:rPr>
      </w:pPr>
      <w:r w:rsidRPr="00C31B4F">
        <w:rPr>
          <w:rFonts w:asciiTheme="minorHAnsi" w:hAnsiTheme="minorHAnsi"/>
          <w:sz w:val="22"/>
          <w:szCs w:val="22"/>
          <w:lang w:val="en-GB"/>
        </w:rPr>
        <w:t>Creating Student-centred Space</w:t>
      </w:r>
      <w:r w:rsidRPr="00C31B4F">
        <w:rPr>
          <w:rFonts w:asciiTheme="minorHAnsi" w:hAnsiTheme="minorHAnsi"/>
          <w:lang w:val="en-GB"/>
        </w:rPr>
        <w:br w:type="page"/>
      </w:r>
    </w:p>
    <w:p w:rsidR="004A49D7" w:rsidRPr="00C31B4F" w:rsidRDefault="004A49D7" w:rsidP="00E72E5D">
      <w:pPr>
        <w:rPr>
          <w:rFonts w:cs="Times New Roman"/>
          <w:sz w:val="32"/>
          <w:szCs w:val="32"/>
          <w:lang w:val="en-GB"/>
        </w:rPr>
        <w:sectPr w:rsidR="004A49D7" w:rsidRPr="00C31B4F" w:rsidSect="004A49D7">
          <w:type w:val="continuous"/>
          <w:pgSz w:w="15840" w:h="12240" w:orient="landscape"/>
          <w:pgMar w:top="1440" w:right="1080" w:bottom="1440" w:left="1080" w:header="720" w:footer="720" w:gutter="0"/>
          <w:cols w:num="2" w:space="720"/>
          <w:docGrid w:linePitch="360"/>
        </w:sectPr>
      </w:pPr>
    </w:p>
    <w:p w:rsidR="00840AB8" w:rsidRPr="00C31B4F" w:rsidRDefault="00840AB8" w:rsidP="00E72E5D">
      <w:pPr>
        <w:rPr>
          <w:rFonts w:cs="Times New Roman"/>
          <w:sz w:val="32"/>
          <w:szCs w:val="32"/>
          <w:lang w:val="en-GB"/>
        </w:rPr>
      </w:pPr>
      <w:r w:rsidRPr="00C31B4F">
        <w:rPr>
          <w:rFonts w:cs="Times New Roman"/>
          <w:sz w:val="32"/>
          <w:szCs w:val="32"/>
          <w:lang w:val="en-GB"/>
        </w:rPr>
        <w:t>Assessing Student Needs</w:t>
      </w:r>
    </w:p>
    <w:tbl>
      <w:tblPr>
        <w:tblStyle w:val="TableGrid"/>
        <w:tblW w:w="13275" w:type="dxa"/>
        <w:tblLayout w:type="fixed"/>
        <w:tblLook w:val="04A0" w:firstRow="1" w:lastRow="0" w:firstColumn="1" w:lastColumn="0" w:noHBand="0" w:noVBand="1"/>
      </w:tblPr>
      <w:tblGrid>
        <w:gridCol w:w="1975"/>
        <w:gridCol w:w="1980"/>
        <w:gridCol w:w="2880"/>
        <w:gridCol w:w="1580"/>
        <w:gridCol w:w="3420"/>
        <w:gridCol w:w="1440"/>
      </w:tblGrid>
      <w:tr w:rsidR="00A978ED" w:rsidRPr="00C31B4F" w:rsidTr="00565DDB">
        <w:trPr>
          <w:trHeight w:val="576"/>
        </w:trPr>
        <w:tc>
          <w:tcPr>
            <w:tcW w:w="1975" w:type="dxa"/>
            <w:shd w:val="clear" w:color="auto" w:fill="A6A6A6" w:themeFill="background1" w:themeFillShade="A6"/>
            <w:vAlign w:val="center"/>
          </w:tcPr>
          <w:p w:rsidR="00A978ED" w:rsidRPr="00C31B4F" w:rsidRDefault="00565DDB" w:rsidP="00565DDB">
            <w:pPr>
              <w:pStyle w:val="NoSpacing"/>
              <w:jc w:val="center"/>
              <w:rPr>
                <w:b/>
                <w:lang w:val="en-GB"/>
              </w:rPr>
            </w:pPr>
            <w:r w:rsidRPr="00C31B4F">
              <w:rPr>
                <w:b/>
                <w:lang w:val="en-GB"/>
              </w:rPr>
              <w:t xml:space="preserve">Student Needs </w:t>
            </w:r>
            <w:r w:rsidR="00A978ED" w:rsidRPr="00C31B4F">
              <w:rPr>
                <w:b/>
                <w:lang w:val="en-GB"/>
              </w:rPr>
              <w:t>Objective</w:t>
            </w:r>
          </w:p>
        </w:tc>
        <w:tc>
          <w:tcPr>
            <w:tcW w:w="1980" w:type="dxa"/>
            <w:shd w:val="clear" w:color="auto" w:fill="A6A6A6" w:themeFill="background1" w:themeFillShade="A6"/>
            <w:vAlign w:val="center"/>
          </w:tcPr>
          <w:p w:rsidR="00A978ED" w:rsidRPr="00C31B4F" w:rsidRDefault="00A978ED" w:rsidP="00565DDB">
            <w:pPr>
              <w:pStyle w:val="NoSpacing"/>
              <w:jc w:val="center"/>
              <w:rPr>
                <w:b/>
                <w:lang w:val="en-GB"/>
              </w:rPr>
            </w:pPr>
            <w:r w:rsidRPr="00C31B4F">
              <w:rPr>
                <w:b/>
                <w:lang w:val="en-GB"/>
              </w:rPr>
              <w:t>Strategies</w:t>
            </w:r>
          </w:p>
        </w:tc>
        <w:tc>
          <w:tcPr>
            <w:tcW w:w="2880" w:type="dxa"/>
            <w:shd w:val="clear" w:color="auto" w:fill="A6A6A6" w:themeFill="background1" w:themeFillShade="A6"/>
            <w:vAlign w:val="center"/>
          </w:tcPr>
          <w:p w:rsidR="00A978ED" w:rsidRPr="00C31B4F" w:rsidRDefault="00A978ED" w:rsidP="00565DDB">
            <w:pPr>
              <w:pStyle w:val="NoSpacing"/>
              <w:jc w:val="center"/>
              <w:rPr>
                <w:b/>
                <w:lang w:val="en-GB"/>
              </w:rPr>
            </w:pPr>
            <w:r w:rsidRPr="00C31B4F">
              <w:rPr>
                <w:b/>
                <w:lang w:val="en-GB"/>
              </w:rPr>
              <w:t>Tactics/Initiatives</w:t>
            </w:r>
          </w:p>
        </w:tc>
        <w:tc>
          <w:tcPr>
            <w:tcW w:w="1580" w:type="dxa"/>
            <w:shd w:val="clear" w:color="auto" w:fill="A6A6A6" w:themeFill="background1" w:themeFillShade="A6"/>
            <w:vAlign w:val="center"/>
          </w:tcPr>
          <w:p w:rsidR="00A978ED" w:rsidRPr="00C31B4F" w:rsidRDefault="00A978ED" w:rsidP="00565DDB">
            <w:pPr>
              <w:jc w:val="center"/>
              <w:rPr>
                <w:b/>
                <w:lang w:val="en-GB"/>
              </w:rPr>
            </w:pPr>
            <w:r w:rsidRPr="00C31B4F">
              <w:rPr>
                <w:b/>
                <w:lang w:val="en-GB"/>
              </w:rPr>
              <w:t>Participants/</w:t>
            </w:r>
            <w:r w:rsidRPr="00C31B4F">
              <w:rPr>
                <w:b/>
                <w:lang w:val="en-GB"/>
              </w:rPr>
              <w:br/>
              <w:t>Resources</w:t>
            </w:r>
          </w:p>
        </w:tc>
        <w:tc>
          <w:tcPr>
            <w:tcW w:w="3420" w:type="dxa"/>
            <w:shd w:val="clear" w:color="auto" w:fill="A6A6A6" w:themeFill="background1" w:themeFillShade="A6"/>
            <w:vAlign w:val="center"/>
          </w:tcPr>
          <w:p w:rsidR="00A978ED" w:rsidRPr="00C31B4F" w:rsidRDefault="00A978ED" w:rsidP="00565DDB">
            <w:pPr>
              <w:pStyle w:val="NoSpacing"/>
              <w:jc w:val="center"/>
              <w:rPr>
                <w:b/>
                <w:lang w:val="en-GB"/>
              </w:rPr>
            </w:pPr>
            <w:r w:rsidRPr="00C31B4F">
              <w:rPr>
                <w:b/>
                <w:lang w:val="en-GB"/>
              </w:rPr>
              <w:t>Results</w:t>
            </w:r>
          </w:p>
        </w:tc>
        <w:tc>
          <w:tcPr>
            <w:tcW w:w="1440" w:type="dxa"/>
            <w:shd w:val="clear" w:color="auto" w:fill="A6A6A6" w:themeFill="background1" w:themeFillShade="A6"/>
            <w:vAlign w:val="center"/>
          </w:tcPr>
          <w:p w:rsidR="00A978ED" w:rsidRPr="00C31B4F" w:rsidRDefault="00A978ED" w:rsidP="00565DDB">
            <w:pPr>
              <w:pStyle w:val="NoSpacing"/>
              <w:jc w:val="center"/>
              <w:rPr>
                <w:b/>
                <w:lang w:val="en-GB"/>
              </w:rPr>
            </w:pPr>
            <w:r w:rsidRPr="00C31B4F">
              <w:rPr>
                <w:b/>
                <w:lang w:val="en-GB"/>
              </w:rPr>
              <w:t>Timeframe</w:t>
            </w:r>
          </w:p>
        </w:tc>
      </w:tr>
      <w:tr w:rsidR="00DF6B6A" w:rsidRPr="00C31B4F" w:rsidTr="00565DDB">
        <w:trPr>
          <w:trHeight w:val="1916"/>
        </w:trPr>
        <w:tc>
          <w:tcPr>
            <w:tcW w:w="1975" w:type="dxa"/>
            <w:vMerge w:val="restart"/>
          </w:tcPr>
          <w:p w:rsidR="00DF6B6A" w:rsidRPr="00C31B4F" w:rsidRDefault="00DF6B6A" w:rsidP="00DF6B6A">
            <w:pPr>
              <w:pStyle w:val="NoSpacing"/>
              <w:rPr>
                <w:sz w:val="20"/>
                <w:szCs w:val="20"/>
                <w:lang w:val="en-GB"/>
              </w:rPr>
            </w:pPr>
          </w:p>
          <w:p w:rsidR="00DF6B6A" w:rsidRPr="00C31B4F" w:rsidRDefault="00DF6B6A" w:rsidP="00DF6B6A">
            <w:pPr>
              <w:pStyle w:val="NoSpacing"/>
              <w:rPr>
                <w:sz w:val="20"/>
                <w:szCs w:val="20"/>
                <w:lang w:val="en-GB"/>
              </w:rPr>
            </w:pPr>
            <w:r w:rsidRPr="00C31B4F">
              <w:rPr>
                <w:sz w:val="20"/>
                <w:szCs w:val="20"/>
                <w:lang w:val="en-GB"/>
              </w:rPr>
              <w:t>Develop and implement programming as a result of data collected from the freshmen survey and admission consult process.</w:t>
            </w:r>
          </w:p>
        </w:tc>
        <w:tc>
          <w:tcPr>
            <w:tcW w:w="1980" w:type="dxa"/>
            <w:vAlign w:val="center"/>
          </w:tcPr>
          <w:p w:rsidR="00DF6B6A" w:rsidRPr="00C31B4F" w:rsidRDefault="00DF6B6A" w:rsidP="00DF6B6A">
            <w:pPr>
              <w:pStyle w:val="NoSpacing"/>
              <w:rPr>
                <w:sz w:val="20"/>
                <w:szCs w:val="20"/>
                <w:lang w:val="en-GB"/>
              </w:rPr>
            </w:pPr>
            <w:r w:rsidRPr="00C31B4F">
              <w:rPr>
                <w:sz w:val="20"/>
                <w:szCs w:val="20"/>
                <w:lang w:val="en-GB"/>
              </w:rPr>
              <w:t>Develop student profiles by collecting data from each freshman/new student cohort.</w:t>
            </w:r>
          </w:p>
        </w:tc>
        <w:tc>
          <w:tcPr>
            <w:tcW w:w="2880" w:type="dxa"/>
            <w:vAlign w:val="center"/>
          </w:tcPr>
          <w:p w:rsidR="00DF6B6A" w:rsidRPr="00C31B4F" w:rsidRDefault="00DF6B6A" w:rsidP="00DF6B6A">
            <w:pPr>
              <w:pStyle w:val="NoSpacing"/>
              <w:rPr>
                <w:sz w:val="20"/>
                <w:szCs w:val="20"/>
                <w:lang w:val="en-GB"/>
              </w:rPr>
            </w:pPr>
            <w:r w:rsidRPr="00C31B4F">
              <w:rPr>
                <w:sz w:val="20"/>
                <w:szCs w:val="20"/>
                <w:lang w:val="en-GB"/>
              </w:rPr>
              <w:t xml:space="preserve">Redevelop the Freshman Survey using </w:t>
            </w:r>
            <w:hyperlink r:id="rId26" w:history="1">
              <w:r w:rsidRPr="00C31B4F">
                <w:rPr>
                  <w:rStyle w:val="Hyperlink"/>
                  <w:sz w:val="20"/>
                  <w:szCs w:val="20"/>
                  <w:lang w:val="en-GB"/>
                </w:rPr>
                <w:t>https://www.surveymonkey.net</w:t>
              </w:r>
            </w:hyperlink>
            <w:r w:rsidRPr="00C31B4F">
              <w:rPr>
                <w:sz w:val="20"/>
                <w:szCs w:val="20"/>
                <w:lang w:val="en-GB"/>
              </w:rPr>
              <w:t xml:space="preserve"> to improve access and submission.</w:t>
            </w:r>
          </w:p>
        </w:tc>
        <w:tc>
          <w:tcPr>
            <w:tcW w:w="1580" w:type="dxa"/>
            <w:vAlign w:val="center"/>
          </w:tcPr>
          <w:p w:rsidR="00DF6B6A" w:rsidRPr="00C31B4F" w:rsidRDefault="00DF6B6A" w:rsidP="00DF6B6A">
            <w:pPr>
              <w:pStyle w:val="NoSpacing"/>
              <w:jc w:val="center"/>
              <w:rPr>
                <w:sz w:val="20"/>
                <w:szCs w:val="20"/>
                <w:lang w:val="en-GB"/>
              </w:rPr>
            </w:pPr>
            <w:r w:rsidRPr="00C31B4F">
              <w:rPr>
                <w:sz w:val="20"/>
                <w:szCs w:val="20"/>
                <w:lang w:val="en-GB"/>
              </w:rPr>
              <w:t>CCC</w:t>
            </w:r>
          </w:p>
          <w:p w:rsidR="00DF6B6A" w:rsidRPr="00C31B4F" w:rsidRDefault="00DF6B6A" w:rsidP="00DF6B6A">
            <w:pPr>
              <w:pStyle w:val="NoSpacing"/>
              <w:jc w:val="center"/>
              <w:rPr>
                <w:sz w:val="20"/>
                <w:szCs w:val="20"/>
                <w:lang w:val="en-GB"/>
              </w:rPr>
            </w:pPr>
            <w:r w:rsidRPr="00C31B4F">
              <w:rPr>
                <w:sz w:val="20"/>
                <w:szCs w:val="20"/>
                <w:lang w:val="en-GB"/>
              </w:rPr>
              <w:t>IT</w:t>
            </w:r>
          </w:p>
          <w:p w:rsidR="00DF6B6A" w:rsidRPr="00C31B4F" w:rsidRDefault="00DF6B6A" w:rsidP="00DF6B6A">
            <w:pPr>
              <w:pStyle w:val="NoSpacing"/>
              <w:jc w:val="center"/>
              <w:rPr>
                <w:sz w:val="20"/>
                <w:szCs w:val="20"/>
                <w:lang w:val="en-GB"/>
              </w:rPr>
            </w:pPr>
            <w:r w:rsidRPr="00C31B4F">
              <w:rPr>
                <w:sz w:val="20"/>
                <w:szCs w:val="20"/>
                <w:lang w:val="en-GB"/>
              </w:rPr>
              <w:t>IR</w:t>
            </w:r>
          </w:p>
        </w:tc>
        <w:tc>
          <w:tcPr>
            <w:tcW w:w="3420" w:type="dxa"/>
            <w:vAlign w:val="center"/>
          </w:tcPr>
          <w:p w:rsidR="00DF6B6A" w:rsidRPr="00C31B4F" w:rsidRDefault="00DF6B6A" w:rsidP="00DF6B6A">
            <w:pPr>
              <w:rPr>
                <w:sz w:val="20"/>
                <w:szCs w:val="20"/>
                <w:lang w:val="en-GB"/>
              </w:rPr>
            </w:pPr>
            <w:r w:rsidRPr="00C31B4F">
              <w:rPr>
                <w:sz w:val="20"/>
                <w:szCs w:val="20"/>
                <w:lang w:val="en-GB"/>
              </w:rPr>
              <w:t>96% of new students given access, submitted a completed freshmen survey</w:t>
            </w:r>
          </w:p>
          <w:p w:rsidR="00DF6B6A" w:rsidRPr="00C31B4F" w:rsidRDefault="00DF6B6A" w:rsidP="00DF6B6A">
            <w:pPr>
              <w:pStyle w:val="ListParagraph"/>
              <w:numPr>
                <w:ilvl w:val="0"/>
                <w:numId w:val="6"/>
              </w:numPr>
              <w:rPr>
                <w:rFonts w:asciiTheme="minorHAnsi" w:hAnsiTheme="minorHAnsi"/>
                <w:sz w:val="20"/>
                <w:szCs w:val="20"/>
                <w:lang w:val="en-GB"/>
              </w:rPr>
            </w:pPr>
            <w:r w:rsidRPr="00C31B4F">
              <w:rPr>
                <w:rFonts w:asciiTheme="minorHAnsi" w:hAnsiTheme="minorHAnsi"/>
                <w:sz w:val="20"/>
                <w:szCs w:val="20"/>
                <w:lang w:val="en-GB"/>
              </w:rPr>
              <w:t>105 surveys submitted of the 109 appointment confirmations sent</w:t>
            </w:r>
          </w:p>
        </w:tc>
        <w:tc>
          <w:tcPr>
            <w:tcW w:w="1440" w:type="dxa"/>
            <w:vAlign w:val="center"/>
          </w:tcPr>
          <w:p w:rsidR="00DF6B6A" w:rsidRPr="00C31B4F" w:rsidRDefault="00DF6B6A" w:rsidP="00DF6B6A">
            <w:pPr>
              <w:pStyle w:val="NoSpacing"/>
              <w:jc w:val="center"/>
              <w:rPr>
                <w:sz w:val="20"/>
                <w:szCs w:val="20"/>
                <w:lang w:val="en-GB"/>
              </w:rPr>
            </w:pPr>
            <w:r w:rsidRPr="00C31B4F">
              <w:rPr>
                <w:sz w:val="20"/>
                <w:szCs w:val="20"/>
                <w:lang w:val="en-GB"/>
              </w:rPr>
              <w:t>17SP</w:t>
            </w:r>
          </w:p>
        </w:tc>
      </w:tr>
      <w:tr w:rsidR="00DF6B6A" w:rsidRPr="00C31B4F" w:rsidTr="00565DDB">
        <w:trPr>
          <w:trHeight w:val="4121"/>
        </w:trPr>
        <w:tc>
          <w:tcPr>
            <w:tcW w:w="1975" w:type="dxa"/>
            <w:vMerge/>
          </w:tcPr>
          <w:p w:rsidR="00DF6B6A" w:rsidRPr="00C31B4F" w:rsidRDefault="00DF6B6A" w:rsidP="00DF6B6A">
            <w:pPr>
              <w:pStyle w:val="NoSpacing"/>
              <w:rPr>
                <w:sz w:val="20"/>
                <w:szCs w:val="20"/>
                <w:lang w:val="en-GB"/>
              </w:rPr>
            </w:pPr>
          </w:p>
        </w:tc>
        <w:tc>
          <w:tcPr>
            <w:tcW w:w="1980" w:type="dxa"/>
            <w:vMerge w:val="restart"/>
            <w:vAlign w:val="center"/>
          </w:tcPr>
          <w:p w:rsidR="00DF6B6A" w:rsidRPr="00C31B4F" w:rsidRDefault="00DF6B6A" w:rsidP="00DF6B6A">
            <w:pPr>
              <w:pStyle w:val="NoSpacing"/>
              <w:rPr>
                <w:sz w:val="20"/>
                <w:szCs w:val="20"/>
                <w:lang w:val="en-GB"/>
              </w:rPr>
            </w:pPr>
            <w:r w:rsidRPr="00C31B4F">
              <w:rPr>
                <w:sz w:val="20"/>
                <w:szCs w:val="20"/>
                <w:lang w:val="en-GB"/>
              </w:rPr>
              <w:t>Use freshman survey data to support the development of academic and student affairs programming.</w:t>
            </w:r>
          </w:p>
        </w:tc>
        <w:tc>
          <w:tcPr>
            <w:tcW w:w="2880" w:type="dxa"/>
            <w:vAlign w:val="center"/>
          </w:tcPr>
          <w:p w:rsidR="00DF6B6A" w:rsidRPr="00C31B4F" w:rsidRDefault="00DF6B6A" w:rsidP="00DF6B6A">
            <w:pPr>
              <w:pStyle w:val="NoSpacing"/>
              <w:rPr>
                <w:sz w:val="20"/>
                <w:szCs w:val="20"/>
                <w:lang w:val="en-GB"/>
              </w:rPr>
            </w:pPr>
            <w:r w:rsidRPr="00C31B4F">
              <w:rPr>
                <w:sz w:val="20"/>
                <w:szCs w:val="20"/>
                <w:lang w:val="en-GB"/>
              </w:rPr>
              <w:t>Pilot the redeveloped Freshman Survey by providing the link to new students participating in the admission consult process.</w:t>
            </w:r>
          </w:p>
          <w:p w:rsidR="00DF6B6A" w:rsidRPr="00C31B4F" w:rsidRDefault="00DF6B6A" w:rsidP="00DF6B6A">
            <w:pPr>
              <w:pStyle w:val="NoSpacing"/>
              <w:rPr>
                <w:sz w:val="20"/>
                <w:szCs w:val="20"/>
                <w:lang w:val="en-GB"/>
              </w:rPr>
            </w:pPr>
          </w:p>
        </w:tc>
        <w:tc>
          <w:tcPr>
            <w:tcW w:w="1580" w:type="dxa"/>
            <w:vAlign w:val="center"/>
          </w:tcPr>
          <w:p w:rsidR="00DF6B6A" w:rsidRPr="00C31B4F" w:rsidRDefault="00DF6B6A" w:rsidP="00DF6B6A">
            <w:pPr>
              <w:pStyle w:val="NoSpacing"/>
              <w:jc w:val="center"/>
              <w:rPr>
                <w:sz w:val="20"/>
                <w:szCs w:val="20"/>
                <w:lang w:val="en-GB"/>
              </w:rPr>
            </w:pPr>
            <w:r w:rsidRPr="00C31B4F">
              <w:rPr>
                <w:sz w:val="20"/>
                <w:szCs w:val="20"/>
                <w:lang w:val="en-GB"/>
              </w:rPr>
              <w:t>Counsellors</w:t>
            </w:r>
          </w:p>
          <w:p w:rsidR="00DF6B6A" w:rsidRPr="00C31B4F" w:rsidRDefault="00DF6B6A" w:rsidP="00DF6B6A">
            <w:pPr>
              <w:pStyle w:val="NoSpacing"/>
              <w:jc w:val="center"/>
              <w:rPr>
                <w:sz w:val="20"/>
                <w:szCs w:val="20"/>
                <w:lang w:val="en-GB"/>
              </w:rPr>
            </w:pPr>
            <w:r w:rsidRPr="00C31B4F">
              <w:rPr>
                <w:sz w:val="20"/>
                <w:szCs w:val="20"/>
                <w:lang w:val="en-GB"/>
              </w:rPr>
              <w:t>SEC</w:t>
            </w:r>
          </w:p>
          <w:p w:rsidR="00DF6B6A" w:rsidRPr="00C31B4F" w:rsidRDefault="00DF6B6A" w:rsidP="00DF6B6A">
            <w:pPr>
              <w:pStyle w:val="NoSpacing"/>
              <w:jc w:val="center"/>
              <w:rPr>
                <w:sz w:val="20"/>
                <w:szCs w:val="20"/>
                <w:lang w:val="en-GB"/>
              </w:rPr>
            </w:pPr>
            <w:r w:rsidRPr="00C31B4F">
              <w:rPr>
                <w:sz w:val="20"/>
                <w:szCs w:val="20"/>
                <w:lang w:val="en-GB"/>
              </w:rPr>
              <w:t>SL</w:t>
            </w:r>
          </w:p>
          <w:p w:rsidR="00DF6B6A" w:rsidRPr="00C31B4F" w:rsidRDefault="00DF6B6A" w:rsidP="00DF6B6A">
            <w:pPr>
              <w:pStyle w:val="NoSpacing"/>
              <w:jc w:val="center"/>
              <w:rPr>
                <w:sz w:val="20"/>
                <w:szCs w:val="20"/>
                <w:lang w:val="en-GB"/>
              </w:rPr>
            </w:pPr>
            <w:r w:rsidRPr="00C31B4F">
              <w:rPr>
                <w:sz w:val="20"/>
                <w:szCs w:val="20"/>
                <w:lang w:val="en-GB"/>
              </w:rPr>
              <w:t>New Students</w:t>
            </w:r>
          </w:p>
          <w:p w:rsidR="00DF6B6A" w:rsidRPr="00C31B4F" w:rsidRDefault="00DF6B6A" w:rsidP="00DF6B6A">
            <w:pPr>
              <w:pStyle w:val="NoSpacing"/>
              <w:jc w:val="center"/>
              <w:rPr>
                <w:sz w:val="20"/>
                <w:szCs w:val="20"/>
                <w:lang w:val="en-GB"/>
              </w:rPr>
            </w:pPr>
            <w:r w:rsidRPr="00C31B4F">
              <w:rPr>
                <w:sz w:val="20"/>
                <w:szCs w:val="20"/>
                <w:lang w:val="en-GB"/>
              </w:rPr>
              <w:t>ASA</w:t>
            </w:r>
          </w:p>
          <w:p w:rsidR="00DF6B6A" w:rsidRPr="00C31B4F" w:rsidRDefault="00DF6B6A" w:rsidP="00DF6B6A">
            <w:pPr>
              <w:pStyle w:val="NoSpacing"/>
              <w:jc w:val="center"/>
              <w:rPr>
                <w:sz w:val="20"/>
                <w:szCs w:val="20"/>
                <w:lang w:val="en-GB"/>
              </w:rPr>
            </w:pPr>
            <w:r w:rsidRPr="00C31B4F">
              <w:rPr>
                <w:sz w:val="20"/>
                <w:szCs w:val="20"/>
                <w:lang w:val="en-GB"/>
              </w:rPr>
              <w:t>IR</w:t>
            </w:r>
          </w:p>
        </w:tc>
        <w:tc>
          <w:tcPr>
            <w:tcW w:w="3420" w:type="dxa"/>
            <w:vAlign w:val="center"/>
          </w:tcPr>
          <w:p w:rsidR="00DF6B6A" w:rsidRPr="00C31B4F" w:rsidRDefault="00DF6B6A" w:rsidP="00DF6B6A">
            <w:pPr>
              <w:rPr>
                <w:sz w:val="20"/>
                <w:szCs w:val="20"/>
                <w:lang w:val="en-GB"/>
              </w:rPr>
            </w:pPr>
            <w:r w:rsidRPr="00C31B4F">
              <w:rPr>
                <w:sz w:val="20"/>
                <w:szCs w:val="20"/>
                <w:lang w:val="en-GB"/>
              </w:rPr>
              <w:t>CCC launched the following initiatives based on the data gathered from the fall 2017 responses:</w:t>
            </w:r>
          </w:p>
          <w:p w:rsidR="00DF6B6A" w:rsidRPr="00C31B4F" w:rsidRDefault="00DF6B6A" w:rsidP="00DF6B6A">
            <w:pPr>
              <w:pStyle w:val="ListParagraph"/>
              <w:numPr>
                <w:ilvl w:val="0"/>
                <w:numId w:val="7"/>
              </w:numPr>
              <w:rPr>
                <w:rFonts w:asciiTheme="minorHAnsi" w:hAnsiTheme="minorHAnsi"/>
                <w:sz w:val="20"/>
                <w:szCs w:val="20"/>
                <w:lang w:val="en-GB"/>
              </w:rPr>
            </w:pPr>
            <w:r w:rsidRPr="00C31B4F">
              <w:rPr>
                <w:rFonts w:asciiTheme="minorHAnsi" w:hAnsiTheme="minorHAnsi"/>
                <w:sz w:val="20"/>
                <w:szCs w:val="20"/>
                <w:lang w:val="en-GB"/>
              </w:rPr>
              <w:t>New Groups: LGBTQQA, Heal Your Life, Meditation</w:t>
            </w:r>
          </w:p>
          <w:p w:rsidR="00DF6B6A" w:rsidRPr="00C31B4F" w:rsidRDefault="00DF6B6A" w:rsidP="00DF6B6A">
            <w:pPr>
              <w:pStyle w:val="ListParagraph"/>
              <w:numPr>
                <w:ilvl w:val="0"/>
                <w:numId w:val="7"/>
              </w:numPr>
              <w:rPr>
                <w:rFonts w:asciiTheme="minorHAnsi" w:hAnsiTheme="minorHAnsi"/>
                <w:sz w:val="20"/>
                <w:szCs w:val="20"/>
                <w:lang w:val="en-GB"/>
              </w:rPr>
            </w:pPr>
            <w:r w:rsidRPr="00C31B4F">
              <w:rPr>
                <w:rFonts w:asciiTheme="minorHAnsi" w:hAnsiTheme="minorHAnsi"/>
                <w:sz w:val="20"/>
                <w:szCs w:val="20"/>
                <w:lang w:val="en-GB"/>
              </w:rPr>
              <w:t>Ongoing: Journal to Thyself programme</w:t>
            </w:r>
          </w:p>
          <w:p w:rsidR="00DF6B6A" w:rsidRPr="00C31B4F" w:rsidRDefault="00DF6B6A" w:rsidP="00DF6B6A">
            <w:pPr>
              <w:pStyle w:val="ListParagraph"/>
              <w:numPr>
                <w:ilvl w:val="0"/>
                <w:numId w:val="7"/>
              </w:numPr>
              <w:rPr>
                <w:rFonts w:asciiTheme="minorHAnsi" w:hAnsiTheme="minorHAnsi"/>
                <w:sz w:val="20"/>
                <w:szCs w:val="20"/>
                <w:lang w:val="en-GB"/>
              </w:rPr>
            </w:pPr>
            <w:r w:rsidRPr="00C31B4F">
              <w:rPr>
                <w:rFonts w:asciiTheme="minorHAnsi" w:hAnsiTheme="minorHAnsi"/>
                <w:sz w:val="20"/>
                <w:szCs w:val="20"/>
                <w:lang w:val="en-GB"/>
              </w:rPr>
              <w:t>Activities: Weekly volleyball matches and 5-a-side football matches</w:t>
            </w:r>
          </w:p>
          <w:p w:rsidR="00DF6B6A" w:rsidRPr="00C31B4F" w:rsidRDefault="00DF6B6A" w:rsidP="00DF6B6A">
            <w:pPr>
              <w:pStyle w:val="ListParagraph"/>
              <w:numPr>
                <w:ilvl w:val="0"/>
                <w:numId w:val="7"/>
              </w:numPr>
              <w:rPr>
                <w:rFonts w:asciiTheme="minorHAnsi" w:hAnsiTheme="minorHAnsi"/>
                <w:sz w:val="20"/>
                <w:szCs w:val="20"/>
                <w:lang w:val="en-GB"/>
              </w:rPr>
            </w:pPr>
            <w:r w:rsidRPr="00C31B4F">
              <w:rPr>
                <w:rFonts w:asciiTheme="minorHAnsi" w:hAnsiTheme="minorHAnsi"/>
                <w:sz w:val="20"/>
                <w:szCs w:val="20"/>
                <w:lang w:val="en-GB"/>
              </w:rPr>
              <w:t>Proactive contact: SGC info session during orientation, summer student employment consultations with new students</w:t>
            </w:r>
          </w:p>
        </w:tc>
        <w:tc>
          <w:tcPr>
            <w:tcW w:w="1440" w:type="dxa"/>
            <w:vAlign w:val="center"/>
          </w:tcPr>
          <w:p w:rsidR="00DF6B6A" w:rsidRPr="00C31B4F" w:rsidRDefault="00DF6B6A" w:rsidP="00DF6B6A">
            <w:pPr>
              <w:pStyle w:val="NoSpacing"/>
              <w:jc w:val="center"/>
              <w:rPr>
                <w:sz w:val="20"/>
                <w:szCs w:val="20"/>
                <w:lang w:val="en-GB"/>
              </w:rPr>
            </w:pPr>
            <w:r w:rsidRPr="00C31B4F">
              <w:rPr>
                <w:sz w:val="20"/>
                <w:szCs w:val="20"/>
                <w:lang w:val="en-GB"/>
              </w:rPr>
              <w:t>17FA</w:t>
            </w:r>
          </w:p>
        </w:tc>
      </w:tr>
      <w:tr w:rsidR="00DF6B6A" w:rsidRPr="00C31B4F" w:rsidTr="00DF6B6A">
        <w:trPr>
          <w:trHeight w:val="1440"/>
        </w:trPr>
        <w:tc>
          <w:tcPr>
            <w:tcW w:w="1975" w:type="dxa"/>
            <w:vMerge/>
          </w:tcPr>
          <w:p w:rsidR="00DF6B6A" w:rsidRPr="00C31B4F" w:rsidRDefault="00DF6B6A" w:rsidP="00DF6B6A">
            <w:pPr>
              <w:pStyle w:val="NoSpacing"/>
              <w:rPr>
                <w:sz w:val="20"/>
                <w:szCs w:val="20"/>
                <w:lang w:val="en-GB"/>
              </w:rPr>
            </w:pPr>
          </w:p>
        </w:tc>
        <w:tc>
          <w:tcPr>
            <w:tcW w:w="1980" w:type="dxa"/>
            <w:vMerge/>
            <w:vAlign w:val="center"/>
          </w:tcPr>
          <w:p w:rsidR="00DF6B6A" w:rsidRPr="00C31B4F" w:rsidRDefault="00DF6B6A" w:rsidP="00DF6B6A">
            <w:pPr>
              <w:pStyle w:val="NoSpacing"/>
              <w:rPr>
                <w:sz w:val="20"/>
                <w:szCs w:val="20"/>
                <w:lang w:val="en-GB"/>
              </w:rPr>
            </w:pPr>
          </w:p>
        </w:tc>
        <w:tc>
          <w:tcPr>
            <w:tcW w:w="2880" w:type="dxa"/>
            <w:vAlign w:val="center"/>
          </w:tcPr>
          <w:p w:rsidR="00DF6B6A" w:rsidRPr="00C31B4F" w:rsidRDefault="00DF6B6A" w:rsidP="00DF6B6A">
            <w:pPr>
              <w:pStyle w:val="NoSpacing"/>
              <w:rPr>
                <w:sz w:val="20"/>
                <w:szCs w:val="20"/>
                <w:lang w:val="en-GB"/>
              </w:rPr>
            </w:pPr>
            <w:r w:rsidRPr="00C31B4F">
              <w:rPr>
                <w:sz w:val="20"/>
                <w:szCs w:val="20"/>
                <w:lang w:val="en-GB"/>
              </w:rPr>
              <w:t>Include the freshmen survey link in admission communications to broaden respondent pool.</w:t>
            </w:r>
          </w:p>
        </w:tc>
        <w:tc>
          <w:tcPr>
            <w:tcW w:w="1580" w:type="dxa"/>
            <w:vAlign w:val="center"/>
          </w:tcPr>
          <w:p w:rsidR="00DF6B6A" w:rsidRPr="00C31B4F" w:rsidRDefault="00DF6B6A" w:rsidP="00DF6B6A">
            <w:pPr>
              <w:pStyle w:val="NoSpacing"/>
              <w:jc w:val="center"/>
              <w:rPr>
                <w:sz w:val="20"/>
                <w:szCs w:val="20"/>
                <w:lang w:val="en-GB"/>
              </w:rPr>
            </w:pPr>
            <w:r w:rsidRPr="00C31B4F">
              <w:rPr>
                <w:sz w:val="20"/>
                <w:szCs w:val="20"/>
                <w:lang w:val="en-GB"/>
              </w:rPr>
              <w:t>CCC</w:t>
            </w:r>
          </w:p>
          <w:p w:rsidR="00DF6B6A" w:rsidRPr="00C31B4F" w:rsidRDefault="00DF6B6A" w:rsidP="00DF6B6A">
            <w:pPr>
              <w:pStyle w:val="NoSpacing"/>
              <w:jc w:val="center"/>
              <w:rPr>
                <w:sz w:val="20"/>
                <w:szCs w:val="20"/>
                <w:lang w:val="en-GB"/>
              </w:rPr>
            </w:pPr>
            <w:r w:rsidRPr="00C31B4F">
              <w:rPr>
                <w:sz w:val="20"/>
                <w:szCs w:val="20"/>
                <w:lang w:val="en-GB"/>
              </w:rPr>
              <w:t>SERR</w:t>
            </w:r>
          </w:p>
        </w:tc>
        <w:tc>
          <w:tcPr>
            <w:tcW w:w="3420" w:type="dxa"/>
            <w:vAlign w:val="center"/>
          </w:tcPr>
          <w:p w:rsidR="00DF6B6A" w:rsidRPr="00C31B4F" w:rsidRDefault="00DF6B6A" w:rsidP="00DF6B6A">
            <w:pPr>
              <w:rPr>
                <w:sz w:val="20"/>
                <w:szCs w:val="20"/>
                <w:lang w:val="en-GB"/>
              </w:rPr>
            </w:pPr>
            <w:r w:rsidRPr="00C31B4F">
              <w:rPr>
                <w:sz w:val="20"/>
                <w:szCs w:val="20"/>
                <w:lang w:val="en-GB"/>
              </w:rPr>
              <w:t>Increase data capture to improve representation of all new students</w:t>
            </w:r>
          </w:p>
        </w:tc>
        <w:tc>
          <w:tcPr>
            <w:tcW w:w="1440" w:type="dxa"/>
            <w:vAlign w:val="center"/>
          </w:tcPr>
          <w:p w:rsidR="00DF6B6A" w:rsidRPr="00C31B4F" w:rsidRDefault="00DF6B6A" w:rsidP="00DF6B6A">
            <w:pPr>
              <w:pStyle w:val="NoSpacing"/>
              <w:jc w:val="center"/>
              <w:rPr>
                <w:sz w:val="20"/>
                <w:szCs w:val="20"/>
                <w:lang w:val="en-GB"/>
              </w:rPr>
            </w:pPr>
            <w:r w:rsidRPr="00C31B4F">
              <w:rPr>
                <w:sz w:val="20"/>
                <w:szCs w:val="20"/>
                <w:lang w:val="en-GB"/>
              </w:rPr>
              <w:t>18SP</w:t>
            </w:r>
          </w:p>
        </w:tc>
      </w:tr>
    </w:tbl>
    <w:p w:rsidR="00565DDB" w:rsidRPr="00C31B4F" w:rsidRDefault="00565DDB" w:rsidP="00565DDB">
      <w:pPr>
        <w:rPr>
          <w:rFonts w:cs="Times New Roman"/>
          <w:sz w:val="32"/>
          <w:szCs w:val="32"/>
          <w:lang w:val="en-GB"/>
        </w:rPr>
      </w:pPr>
    </w:p>
    <w:p w:rsidR="00840AB8" w:rsidRPr="00C31B4F" w:rsidRDefault="00840AB8" w:rsidP="00565DDB">
      <w:pPr>
        <w:rPr>
          <w:rFonts w:cs="Times New Roman"/>
          <w:sz w:val="32"/>
          <w:szCs w:val="32"/>
          <w:lang w:val="en-GB"/>
        </w:rPr>
      </w:pPr>
      <w:r w:rsidRPr="00C31B4F">
        <w:rPr>
          <w:rFonts w:cs="Times New Roman"/>
          <w:sz w:val="32"/>
          <w:szCs w:val="32"/>
          <w:lang w:val="en-GB"/>
        </w:rPr>
        <w:t>Engagement</w:t>
      </w:r>
    </w:p>
    <w:tbl>
      <w:tblPr>
        <w:tblStyle w:val="TableGrid"/>
        <w:tblW w:w="13275" w:type="dxa"/>
        <w:tblLayout w:type="fixed"/>
        <w:tblLook w:val="04A0" w:firstRow="1" w:lastRow="0" w:firstColumn="1" w:lastColumn="0" w:noHBand="0" w:noVBand="1"/>
      </w:tblPr>
      <w:tblGrid>
        <w:gridCol w:w="1975"/>
        <w:gridCol w:w="1980"/>
        <w:gridCol w:w="2880"/>
        <w:gridCol w:w="1580"/>
        <w:gridCol w:w="3420"/>
        <w:gridCol w:w="1440"/>
      </w:tblGrid>
      <w:tr w:rsidR="00A978ED" w:rsidRPr="00C31B4F" w:rsidTr="00565DDB">
        <w:trPr>
          <w:cantSplit/>
          <w:tblHeader/>
        </w:trPr>
        <w:tc>
          <w:tcPr>
            <w:tcW w:w="1975" w:type="dxa"/>
            <w:shd w:val="clear" w:color="auto" w:fill="A6A6A6" w:themeFill="background1" w:themeFillShade="A6"/>
          </w:tcPr>
          <w:p w:rsidR="00A978ED" w:rsidRPr="00C31B4F" w:rsidRDefault="00565DDB" w:rsidP="00A978ED">
            <w:pPr>
              <w:pStyle w:val="NoSpacing"/>
              <w:jc w:val="center"/>
              <w:rPr>
                <w:b/>
                <w:lang w:val="en-GB"/>
              </w:rPr>
            </w:pPr>
            <w:r w:rsidRPr="00C31B4F">
              <w:rPr>
                <w:b/>
                <w:lang w:val="en-GB"/>
              </w:rPr>
              <w:t xml:space="preserve">Engagement </w:t>
            </w:r>
            <w:r w:rsidR="00A978ED" w:rsidRPr="00C31B4F">
              <w:rPr>
                <w:b/>
                <w:lang w:val="en-GB"/>
              </w:rPr>
              <w:t>Objective</w:t>
            </w:r>
          </w:p>
        </w:tc>
        <w:tc>
          <w:tcPr>
            <w:tcW w:w="19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Strategies</w:t>
            </w:r>
          </w:p>
        </w:tc>
        <w:tc>
          <w:tcPr>
            <w:tcW w:w="28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Tactics/Initiatives</w:t>
            </w:r>
          </w:p>
        </w:tc>
        <w:tc>
          <w:tcPr>
            <w:tcW w:w="1580" w:type="dxa"/>
            <w:shd w:val="clear" w:color="auto" w:fill="A6A6A6" w:themeFill="background1" w:themeFillShade="A6"/>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3420" w:type="dxa"/>
            <w:shd w:val="clear" w:color="auto" w:fill="A6A6A6" w:themeFill="background1" w:themeFillShade="A6"/>
          </w:tcPr>
          <w:p w:rsidR="00A978ED" w:rsidRPr="00C31B4F" w:rsidRDefault="00A978ED" w:rsidP="00A978ED">
            <w:pPr>
              <w:jc w:val="center"/>
              <w:rPr>
                <w:b/>
                <w:lang w:val="en-GB"/>
              </w:rPr>
            </w:pPr>
            <w:r w:rsidRPr="00C31B4F">
              <w:rPr>
                <w:b/>
                <w:lang w:val="en-GB"/>
              </w:rPr>
              <w:t>Results</w:t>
            </w:r>
          </w:p>
        </w:tc>
        <w:tc>
          <w:tcPr>
            <w:tcW w:w="144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Timeframe</w:t>
            </w:r>
          </w:p>
        </w:tc>
      </w:tr>
      <w:tr w:rsidR="00840AB8" w:rsidRPr="00C31B4F" w:rsidTr="00DF6B6A">
        <w:trPr>
          <w:cantSplit/>
          <w:trHeight w:val="864"/>
        </w:trPr>
        <w:tc>
          <w:tcPr>
            <w:tcW w:w="1975" w:type="dxa"/>
            <w:vMerge w:val="restart"/>
          </w:tcPr>
          <w:p w:rsidR="00840AB8" w:rsidRPr="00C31B4F" w:rsidRDefault="00840AB8" w:rsidP="00840AB8">
            <w:pPr>
              <w:pStyle w:val="NoSpacing"/>
              <w:rPr>
                <w:sz w:val="20"/>
                <w:szCs w:val="20"/>
                <w:lang w:val="en-GB"/>
              </w:rPr>
            </w:pPr>
            <w:r w:rsidRPr="00C31B4F">
              <w:rPr>
                <w:sz w:val="20"/>
                <w:szCs w:val="20"/>
                <w:lang w:val="en-GB"/>
              </w:rPr>
              <w:t>Increase service usage through:</w:t>
            </w:r>
          </w:p>
          <w:p w:rsidR="00840AB8" w:rsidRPr="00C31B4F" w:rsidRDefault="00840AB8" w:rsidP="00840AB8">
            <w:pPr>
              <w:pStyle w:val="NoSpacing"/>
              <w:numPr>
                <w:ilvl w:val="0"/>
                <w:numId w:val="10"/>
              </w:numPr>
              <w:ind w:left="337" w:hanging="180"/>
              <w:rPr>
                <w:sz w:val="20"/>
                <w:szCs w:val="20"/>
                <w:lang w:val="en-GB"/>
              </w:rPr>
            </w:pPr>
            <w:r w:rsidRPr="00C31B4F">
              <w:rPr>
                <w:sz w:val="20"/>
                <w:szCs w:val="20"/>
                <w:lang w:val="en-GB"/>
              </w:rPr>
              <w:t>Diversification of communication methods,</w:t>
            </w:r>
          </w:p>
          <w:p w:rsidR="00840AB8" w:rsidRPr="00C31B4F" w:rsidRDefault="00840AB8" w:rsidP="00840AB8">
            <w:pPr>
              <w:pStyle w:val="NoSpacing"/>
              <w:numPr>
                <w:ilvl w:val="0"/>
                <w:numId w:val="10"/>
              </w:numPr>
              <w:ind w:left="337" w:hanging="180"/>
              <w:rPr>
                <w:sz w:val="20"/>
                <w:szCs w:val="20"/>
                <w:lang w:val="en-GB"/>
              </w:rPr>
            </w:pPr>
            <w:r w:rsidRPr="00C31B4F">
              <w:rPr>
                <w:sz w:val="20"/>
                <w:szCs w:val="20"/>
                <w:lang w:val="en-GB"/>
              </w:rPr>
              <w:t xml:space="preserve">The publication of guidelines </w:t>
            </w:r>
          </w:p>
          <w:p w:rsidR="00840AB8" w:rsidRPr="00C31B4F" w:rsidRDefault="00840AB8" w:rsidP="00840AB8">
            <w:pPr>
              <w:pStyle w:val="NoSpacing"/>
              <w:numPr>
                <w:ilvl w:val="0"/>
                <w:numId w:val="10"/>
              </w:numPr>
              <w:ind w:left="337" w:hanging="180"/>
              <w:rPr>
                <w:sz w:val="20"/>
                <w:szCs w:val="20"/>
                <w:lang w:val="en-GB"/>
              </w:rPr>
            </w:pPr>
            <w:r w:rsidRPr="00C31B4F">
              <w:rPr>
                <w:sz w:val="20"/>
                <w:szCs w:val="20"/>
                <w:lang w:val="en-GB"/>
              </w:rPr>
              <w:t xml:space="preserve">The implementation of new platforms for connecting students with staff, alumni, and </w:t>
            </w:r>
            <w:r w:rsidR="00E8063D">
              <w:rPr>
                <w:sz w:val="20"/>
                <w:szCs w:val="20"/>
                <w:lang w:val="en-GB"/>
              </w:rPr>
              <w:t>t</w:t>
            </w:r>
            <w:r w:rsidRPr="00C31B4F">
              <w:rPr>
                <w:sz w:val="20"/>
                <w:szCs w:val="20"/>
                <w:lang w:val="en-GB"/>
              </w:rPr>
              <w:t xml:space="preserve">each other </w:t>
            </w:r>
          </w:p>
        </w:tc>
        <w:tc>
          <w:tcPr>
            <w:tcW w:w="1980" w:type="dxa"/>
            <w:vMerge w:val="restart"/>
            <w:shd w:val="clear" w:color="auto" w:fill="auto"/>
            <w:vAlign w:val="center"/>
          </w:tcPr>
          <w:p w:rsidR="00840AB8" w:rsidRPr="00C31B4F" w:rsidRDefault="00840AB8" w:rsidP="00840AB8">
            <w:pPr>
              <w:pStyle w:val="NoSpacing"/>
              <w:rPr>
                <w:sz w:val="20"/>
                <w:szCs w:val="20"/>
                <w:lang w:val="en-GB"/>
              </w:rPr>
            </w:pPr>
            <w:r w:rsidRPr="00C31B4F">
              <w:rPr>
                <w:sz w:val="20"/>
                <w:szCs w:val="20"/>
                <w:lang w:val="en-GB"/>
              </w:rPr>
              <w:t>Launch campaigns to increase awareness of CCC services.</w:t>
            </w:r>
          </w:p>
        </w:tc>
        <w:tc>
          <w:tcPr>
            <w:tcW w:w="2880" w:type="dxa"/>
            <w:shd w:val="clear" w:color="auto" w:fill="auto"/>
            <w:vAlign w:val="center"/>
          </w:tcPr>
          <w:p w:rsidR="00840AB8" w:rsidRPr="00C31B4F" w:rsidRDefault="00840AB8" w:rsidP="00840AB8">
            <w:pPr>
              <w:pStyle w:val="NoSpacing"/>
              <w:rPr>
                <w:sz w:val="20"/>
                <w:szCs w:val="20"/>
                <w:lang w:val="en-GB"/>
              </w:rPr>
            </w:pPr>
            <w:r w:rsidRPr="00C31B4F">
              <w:rPr>
                <w:sz w:val="20"/>
                <w:szCs w:val="20"/>
                <w:lang w:val="en-GB"/>
              </w:rPr>
              <w:t>Establish a mobile advice booth on campus during key points in the semester.</w:t>
            </w:r>
          </w:p>
        </w:tc>
        <w:tc>
          <w:tcPr>
            <w:tcW w:w="1580" w:type="dxa"/>
            <w:shd w:val="clear" w:color="auto" w:fill="auto"/>
            <w:vAlign w:val="center"/>
          </w:tcPr>
          <w:p w:rsidR="00840AB8" w:rsidRPr="00C31B4F" w:rsidRDefault="00840AB8" w:rsidP="00840AB8">
            <w:pPr>
              <w:pStyle w:val="NoSpacing"/>
              <w:jc w:val="center"/>
              <w:rPr>
                <w:sz w:val="20"/>
                <w:szCs w:val="20"/>
                <w:lang w:val="en-GB"/>
              </w:rPr>
            </w:pPr>
            <w:r w:rsidRPr="00C31B4F">
              <w:rPr>
                <w:sz w:val="20"/>
                <w:szCs w:val="20"/>
                <w:lang w:val="en-GB"/>
              </w:rPr>
              <w:t>CCC</w:t>
            </w:r>
          </w:p>
        </w:tc>
        <w:tc>
          <w:tcPr>
            <w:tcW w:w="3420" w:type="dxa"/>
            <w:shd w:val="clear" w:color="auto" w:fill="auto"/>
            <w:vAlign w:val="center"/>
          </w:tcPr>
          <w:p w:rsidR="00840AB8" w:rsidRPr="00C31B4F" w:rsidRDefault="00840AB8" w:rsidP="00840AB8">
            <w:pPr>
              <w:rPr>
                <w:sz w:val="20"/>
                <w:szCs w:val="20"/>
                <w:lang w:val="en-GB"/>
              </w:rPr>
            </w:pPr>
            <w:r w:rsidRPr="00C31B4F">
              <w:rPr>
                <w:sz w:val="20"/>
                <w:szCs w:val="20"/>
                <w:lang w:val="en-GB"/>
              </w:rPr>
              <w:t>Track visitors and conversion to follow-up service contact</w:t>
            </w:r>
          </w:p>
          <w:p w:rsidR="00840AB8" w:rsidRPr="00C31B4F" w:rsidRDefault="00840AB8" w:rsidP="00840AB8">
            <w:pPr>
              <w:rPr>
                <w:sz w:val="20"/>
                <w:szCs w:val="20"/>
                <w:lang w:val="en-GB"/>
              </w:rPr>
            </w:pPr>
          </w:p>
        </w:tc>
        <w:tc>
          <w:tcPr>
            <w:tcW w:w="1440" w:type="dxa"/>
            <w:shd w:val="clear" w:color="auto" w:fill="auto"/>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rPr>
          <w:cantSplit/>
          <w:trHeight w:val="576"/>
        </w:trPr>
        <w:tc>
          <w:tcPr>
            <w:tcW w:w="1975" w:type="dxa"/>
            <w:vMerge/>
          </w:tcPr>
          <w:p w:rsidR="00840AB8" w:rsidRPr="00C31B4F" w:rsidRDefault="00840AB8" w:rsidP="00840AB8">
            <w:pPr>
              <w:pStyle w:val="NoSpacing"/>
              <w:jc w:val="center"/>
              <w:rPr>
                <w:sz w:val="20"/>
                <w:szCs w:val="20"/>
                <w:lang w:val="en-GB"/>
              </w:rPr>
            </w:pPr>
          </w:p>
        </w:tc>
        <w:tc>
          <w:tcPr>
            <w:tcW w:w="1980" w:type="dxa"/>
            <w:vMerge/>
            <w:shd w:val="clear" w:color="auto" w:fill="auto"/>
          </w:tcPr>
          <w:p w:rsidR="00840AB8" w:rsidRPr="00C31B4F" w:rsidRDefault="00840AB8" w:rsidP="00840AB8">
            <w:pPr>
              <w:pStyle w:val="NoSpacing"/>
              <w:jc w:val="center"/>
              <w:rPr>
                <w:sz w:val="20"/>
                <w:szCs w:val="20"/>
                <w:lang w:val="en-GB"/>
              </w:rPr>
            </w:pPr>
          </w:p>
        </w:tc>
        <w:tc>
          <w:tcPr>
            <w:tcW w:w="2880" w:type="dxa"/>
            <w:shd w:val="clear" w:color="auto" w:fill="auto"/>
            <w:vAlign w:val="center"/>
          </w:tcPr>
          <w:p w:rsidR="00840AB8" w:rsidRPr="00C31B4F" w:rsidRDefault="00840AB8" w:rsidP="00840AB8">
            <w:pPr>
              <w:pStyle w:val="NoSpacing"/>
              <w:rPr>
                <w:sz w:val="20"/>
                <w:szCs w:val="20"/>
                <w:lang w:val="en-GB"/>
              </w:rPr>
            </w:pPr>
            <w:r w:rsidRPr="00C31B4F">
              <w:rPr>
                <w:sz w:val="20"/>
                <w:szCs w:val="20"/>
                <w:lang w:val="en-GB"/>
              </w:rPr>
              <w:t xml:space="preserve">Initiate a CCC Instagram account. </w:t>
            </w:r>
          </w:p>
        </w:tc>
        <w:tc>
          <w:tcPr>
            <w:tcW w:w="1580" w:type="dxa"/>
            <w:shd w:val="clear" w:color="auto" w:fill="auto"/>
            <w:vAlign w:val="center"/>
          </w:tcPr>
          <w:p w:rsidR="00840AB8" w:rsidRPr="00C31B4F" w:rsidRDefault="00840AB8" w:rsidP="00840AB8">
            <w:pPr>
              <w:pStyle w:val="NoSpacing"/>
              <w:jc w:val="center"/>
              <w:rPr>
                <w:sz w:val="20"/>
                <w:szCs w:val="20"/>
                <w:lang w:val="en-GB"/>
              </w:rPr>
            </w:pPr>
            <w:r w:rsidRPr="00C31B4F">
              <w:rPr>
                <w:sz w:val="20"/>
                <w:szCs w:val="20"/>
                <w:lang w:val="en-GB"/>
              </w:rPr>
              <w:t>CCC</w:t>
            </w:r>
          </w:p>
        </w:tc>
        <w:tc>
          <w:tcPr>
            <w:tcW w:w="3420" w:type="dxa"/>
            <w:shd w:val="clear" w:color="auto" w:fill="auto"/>
            <w:vAlign w:val="center"/>
          </w:tcPr>
          <w:p w:rsidR="00840AB8" w:rsidRPr="00C31B4F" w:rsidRDefault="00840AB8" w:rsidP="00840AB8">
            <w:pPr>
              <w:rPr>
                <w:sz w:val="20"/>
                <w:szCs w:val="20"/>
                <w:lang w:val="en-GB"/>
              </w:rPr>
            </w:pPr>
            <w:r w:rsidRPr="00C31B4F">
              <w:rPr>
                <w:sz w:val="20"/>
                <w:szCs w:val="20"/>
                <w:lang w:val="en-GB"/>
              </w:rPr>
              <w:t>Track followers</w:t>
            </w:r>
          </w:p>
        </w:tc>
        <w:tc>
          <w:tcPr>
            <w:tcW w:w="1440" w:type="dxa"/>
            <w:shd w:val="clear" w:color="auto" w:fill="auto"/>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rPr>
          <w:cantSplit/>
          <w:trHeight w:val="1152"/>
        </w:trPr>
        <w:tc>
          <w:tcPr>
            <w:tcW w:w="1975" w:type="dxa"/>
            <w:vMerge/>
          </w:tcPr>
          <w:p w:rsidR="00840AB8" w:rsidRPr="00C31B4F" w:rsidRDefault="00840AB8" w:rsidP="00840AB8">
            <w:pPr>
              <w:pStyle w:val="NoSpacing"/>
              <w:rPr>
                <w:sz w:val="20"/>
                <w:szCs w:val="20"/>
                <w:lang w:val="en-GB"/>
              </w:rPr>
            </w:pPr>
          </w:p>
        </w:tc>
        <w:tc>
          <w:tcPr>
            <w:tcW w:w="1980" w:type="dxa"/>
            <w:vMerge w:val="restart"/>
            <w:vAlign w:val="center"/>
          </w:tcPr>
          <w:p w:rsidR="00840AB8" w:rsidRPr="00C31B4F" w:rsidRDefault="00840AB8" w:rsidP="00840AB8">
            <w:pPr>
              <w:pStyle w:val="NoSpacing"/>
              <w:rPr>
                <w:sz w:val="20"/>
                <w:szCs w:val="20"/>
                <w:lang w:val="en-GB"/>
              </w:rPr>
            </w:pPr>
            <w:r w:rsidRPr="00C31B4F">
              <w:rPr>
                <w:sz w:val="20"/>
                <w:szCs w:val="20"/>
                <w:lang w:val="en-GB"/>
              </w:rPr>
              <w:t>Design career development opportunities that support:</w:t>
            </w:r>
          </w:p>
          <w:p w:rsidR="00840AB8" w:rsidRPr="00C31B4F" w:rsidRDefault="00840AB8" w:rsidP="00840AB8">
            <w:pPr>
              <w:pStyle w:val="NoSpacing"/>
              <w:numPr>
                <w:ilvl w:val="0"/>
                <w:numId w:val="4"/>
              </w:numPr>
              <w:ind w:left="342" w:hanging="180"/>
              <w:rPr>
                <w:sz w:val="20"/>
                <w:szCs w:val="20"/>
                <w:lang w:val="en-GB"/>
              </w:rPr>
            </w:pPr>
            <w:r w:rsidRPr="00C31B4F">
              <w:rPr>
                <w:sz w:val="20"/>
                <w:szCs w:val="20"/>
                <w:lang w:val="en-GB"/>
              </w:rPr>
              <w:t>Awareness of employer expectations</w:t>
            </w:r>
          </w:p>
          <w:p w:rsidR="00840AB8" w:rsidRPr="00C31B4F" w:rsidRDefault="00840AB8" w:rsidP="00840AB8">
            <w:pPr>
              <w:pStyle w:val="NoSpacing"/>
              <w:numPr>
                <w:ilvl w:val="0"/>
                <w:numId w:val="4"/>
              </w:numPr>
              <w:ind w:left="342" w:hanging="180"/>
              <w:rPr>
                <w:sz w:val="20"/>
                <w:szCs w:val="20"/>
                <w:lang w:val="en-GB"/>
              </w:rPr>
            </w:pPr>
            <w:r w:rsidRPr="00C31B4F">
              <w:rPr>
                <w:sz w:val="20"/>
                <w:szCs w:val="20"/>
                <w:lang w:val="en-GB"/>
              </w:rPr>
              <w:t>The development of soft skills</w:t>
            </w:r>
          </w:p>
          <w:p w:rsidR="00840AB8" w:rsidRPr="00C31B4F" w:rsidRDefault="00840AB8" w:rsidP="00840AB8">
            <w:pPr>
              <w:pStyle w:val="NoSpacing"/>
              <w:numPr>
                <w:ilvl w:val="0"/>
                <w:numId w:val="4"/>
              </w:numPr>
              <w:ind w:left="342" w:hanging="180"/>
              <w:rPr>
                <w:sz w:val="20"/>
                <w:szCs w:val="20"/>
                <w:lang w:val="en-GB"/>
              </w:rPr>
            </w:pPr>
            <w:r w:rsidRPr="00C31B4F">
              <w:rPr>
                <w:sz w:val="20"/>
                <w:szCs w:val="20"/>
                <w:lang w:val="en-GB"/>
              </w:rPr>
              <w:t>Networking</w:t>
            </w:r>
          </w:p>
          <w:p w:rsidR="00840AB8" w:rsidRPr="00C31B4F" w:rsidRDefault="00840AB8" w:rsidP="00840AB8">
            <w:pPr>
              <w:pStyle w:val="NoSpacing"/>
              <w:numPr>
                <w:ilvl w:val="0"/>
                <w:numId w:val="4"/>
              </w:numPr>
              <w:ind w:left="342" w:hanging="180"/>
              <w:rPr>
                <w:sz w:val="20"/>
                <w:szCs w:val="20"/>
                <w:lang w:val="en-GB"/>
              </w:rPr>
            </w:pPr>
            <w:r w:rsidRPr="00C31B4F">
              <w:rPr>
                <w:sz w:val="20"/>
                <w:szCs w:val="20"/>
                <w:lang w:val="en-GB"/>
              </w:rPr>
              <w:t>Alumni Engagement</w:t>
            </w:r>
          </w:p>
        </w:tc>
        <w:tc>
          <w:tcPr>
            <w:tcW w:w="2880" w:type="dxa"/>
            <w:vAlign w:val="center"/>
          </w:tcPr>
          <w:p w:rsidR="00840AB8" w:rsidRPr="00C31B4F" w:rsidRDefault="00840AB8" w:rsidP="00840AB8">
            <w:pPr>
              <w:rPr>
                <w:sz w:val="20"/>
                <w:szCs w:val="20"/>
                <w:lang w:val="en-GB"/>
              </w:rPr>
            </w:pPr>
            <w:r w:rsidRPr="00C31B4F">
              <w:rPr>
                <w:sz w:val="20"/>
                <w:szCs w:val="20"/>
                <w:lang w:val="en-GB"/>
              </w:rPr>
              <w:t>Create a student employment handbook for distribution to student employees and employers.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p w:rsidR="00840AB8" w:rsidRPr="00C31B4F" w:rsidRDefault="00840AB8" w:rsidP="00840AB8">
            <w:pPr>
              <w:pStyle w:val="NoSpacing"/>
              <w:jc w:val="center"/>
              <w:rPr>
                <w:sz w:val="20"/>
                <w:szCs w:val="20"/>
                <w:lang w:val="en-GB"/>
              </w:rPr>
            </w:pPr>
            <w:r w:rsidRPr="00C31B4F">
              <w:rPr>
                <w:sz w:val="20"/>
                <w:szCs w:val="20"/>
                <w:lang w:val="en-GB"/>
              </w:rPr>
              <w:t>Employers</w:t>
            </w:r>
          </w:p>
          <w:p w:rsidR="00840AB8" w:rsidRPr="00C31B4F" w:rsidRDefault="00840AB8" w:rsidP="00840AB8">
            <w:pPr>
              <w:pStyle w:val="NoSpacing"/>
              <w:jc w:val="center"/>
              <w:rPr>
                <w:sz w:val="20"/>
                <w:szCs w:val="20"/>
                <w:lang w:val="en-GB"/>
              </w:rPr>
            </w:pPr>
            <w:r w:rsidRPr="00C31B4F">
              <w:rPr>
                <w:sz w:val="20"/>
                <w:szCs w:val="20"/>
                <w:lang w:val="en-GB"/>
              </w:rPr>
              <w:t>Students</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Consistent communication of employer expectations and employee responsibilities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rPr>
          <w:cantSplit/>
          <w:trHeight w:val="576"/>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Implement a student employee orientation programme.</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Create platform for assessing and developing primary soft skills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18FA</w:t>
            </w:r>
          </w:p>
        </w:tc>
      </w:tr>
      <w:tr w:rsidR="00840AB8" w:rsidRPr="00C31B4F" w:rsidTr="00DF6B6A">
        <w:trPr>
          <w:cantSplit/>
          <w:trHeight w:val="1152"/>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Develop portfolio requirements for all students registered for student employment.</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Assess job search skills.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rPr>
          <w:cantSplit/>
          <w:trHeight w:val="1152"/>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Implement phase one of Vine-Up by enrolling all students registered for student employment.</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Assess platform configuration to maximize stakeholder experience.</w:t>
            </w:r>
          </w:p>
          <w:p w:rsidR="00840AB8" w:rsidRPr="00C31B4F" w:rsidRDefault="00840AB8" w:rsidP="00840AB8">
            <w:pPr>
              <w:pStyle w:val="NoSpacing"/>
              <w:rPr>
                <w:sz w:val="20"/>
                <w:szCs w:val="20"/>
                <w:lang w:val="en-GB"/>
              </w:rPr>
            </w:pPr>
            <w:r w:rsidRPr="00C31B4F">
              <w:rPr>
                <w:sz w:val="20"/>
                <w:szCs w:val="20"/>
                <w:lang w:val="en-GB"/>
              </w:rPr>
              <w:t>Provide platform for portfolio creation.</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rPr>
          <w:cantSplit/>
          <w:trHeight w:val="864"/>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Pilot the use of Vine-Up as a job board with enrolment of all current employers.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p w:rsidR="00840AB8" w:rsidRPr="00C31B4F" w:rsidRDefault="00840AB8" w:rsidP="00840AB8">
            <w:pPr>
              <w:pStyle w:val="NoSpacing"/>
              <w:jc w:val="center"/>
              <w:rPr>
                <w:sz w:val="20"/>
                <w:szCs w:val="20"/>
                <w:lang w:val="en-GB"/>
              </w:rPr>
            </w:pPr>
            <w:r w:rsidRPr="00C31B4F">
              <w:rPr>
                <w:sz w:val="20"/>
                <w:szCs w:val="20"/>
                <w:lang w:val="en-GB"/>
              </w:rPr>
              <w:t>Employers</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 accessibility to employment opportunities specific to BC students.</w:t>
            </w:r>
          </w:p>
          <w:p w:rsidR="00840AB8" w:rsidRPr="00C31B4F" w:rsidRDefault="00840AB8" w:rsidP="00840AB8">
            <w:pPr>
              <w:pStyle w:val="NoSpacing"/>
              <w:rPr>
                <w:sz w:val="20"/>
                <w:szCs w:val="20"/>
                <w:lang w:val="en-GB"/>
              </w:rPr>
            </w:pPr>
            <w:r w:rsidRPr="00C31B4F">
              <w:rPr>
                <w:sz w:val="20"/>
                <w:szCs w:val="20"/>
                <w:lang w:val="en-GB"/>
              </w:rPr>
              <w:t>Create a gateway to identify potential mentors.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rPr>
          <w:cantSplit/>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 xml:space="preserve">Engage alumni by piloting the use of Vine-Up as an online mentor platform. </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p w:rsidR="00840AB8" w:rsidRPr="00C31B4F" w:rsidRDefault="00840AB8" w:rsidP="00840AB8">
            <w:pPr>
              <w:pStyle w:val="NoSpacing"/>
              <w:jc w:val="center"/>
              <w:rPr>
                <w:sz w:val="20"/>
                <w:szCs w:val="20"/>
                <w:lang w:val="en-GB"/>
              </w:rPr>
            </w:pPr>
            <w:r w:rsidRPr="00C31B4F">
              <w:rPr>
                <w:sz w:val="20"/>
                <w:szCs w:val="20"/>
                <w:lang w:val="en-GB"/>
              </w:rPr>
              <w:t>PACE</w:t>
            </w:r>
          </w:p>
          <w:p w:rsidR="00840AB8" w:rsidRPr="00C31B4F" w:rsidRDefault="00840AB8" w:rsidP="00840AB8">
            <w:pPr>
              <w:pStyle w:val="NoSpacing"/>
              <w:jc w:val="center"/>
              <w:rPr>
                <w:sz w:val="20"/>
                <w:szCs w:val="20"/>
                <w:lang w:val="en-GB"/>
              </w:rPr>
            </w:pPr>
            <w:r w:rsidRPr="00C31B4F">
              <w:rPr>
                <w:sz w:val="20"/>
                <w:szCs w:val="20"/>
                <w:lang w:val="en-GB"/>
              </w:rPr>
              <w:t>Deans</w:t>
            </w:r>
          </w:p>
          <w:p w:rsidR="00840AB8" w:rsidRPr="00C31B4F" w:rsidRDefault="00840AB8" w:rsidP="00840AB8">
            <w:pPr>
              <w:pStyle w:val="NoSpacing"/>
              <w:jc w:val="center"/>
              <w:rPr>
                <w:sz w:val="20"/>
                <w:szCs w:val="20"/>
                <w:lang w:val="en-GB"/>
              </w:rPr>
            </w:pPr>
            <w:r w:rsidRPr="00C31B4F">
              <w:rPr>
                <w:sz w:val="20"/>
                <w:szCs w:val="20"/>
                <w:lang w:val="en-GB"/>
              </w:rPr>
              <w:t>Registrar</w:t>
            </w:r>
          </w:p>
          <w:p w:rsidR="00840AB8" w:rsidRPr="00C31B4F" w:rsidRDefault="00840AB8" w:rsidP="00840AB8">
            <w:pPr>
              <w:pStyle w:val="NoSpacing"/>
              <w:jc w:val="center"/>
              <w:rPr>
                <w:sz w:val="20"/>
                <w:szCs w:val="20"/>
                <w:lang w:val="en-GB"/>
              </w:rPr>
            </w:pPr>
            <w:r w:rsidRPr="00C31B4F">
              <w:rPr>
                <w:sz w:val="20"/>
                <w:szCs w:val="20"/>
                <w:lang w:val="en-GB"/>
              </w:rPr>
              <w:t>Marketing</w:t>
            </w:r>
          </w:p>
          <w:p w:rsidR="00840AB8" w:rsidRPr="00C31B4F" w:rsidRDefault="00840AB8" w:rsidP="00840AB8">
            <w:pPr>
              <w:pStyle w:val="NoSpacing"/>
              <w:jc w:val="center"/>
              <w:rPr>
                <w:sz w:val="20"/>
                <w:szCs w:val="20"/>
                <w:lang w:val="en-GB"/>
              </w:rPr>
            </w:pPr>
            <w:r w:rsidRPr="00C31B4F">
              <w:rPr>
                <w:sz w:val="20"/>
                <w:szCs w:val="20"/>
                <w:lang w:val="en-GB"/>
              </w:rPr>
              <w:t>Alumni</w:t>
            </w:r>
          </w:p>
          <w:p w:rsidR="00840AB8" w:rsidRPr="00C31B4F" w:rsidRDefault="00840AB8" w:rsidP="00840AB8">
            <w:pPr>
              <w:pStyle w:val="NoSpacing"/>
              <w:jc w:val="center"/>
              <w:rPr>
                <w:sz w:val="20"/>
                <w:szCs w:val="20"/>
                <w:lang w:val="en-GB"/>
              </w:rPr>
            </w:pPr>
            <w:r w:rsidRPr="00C31B4F">
              <w:rPr>
                <w:sz w:val="20"/>
                <w:szCs w:val="20"/>
                <w:lang w:val="en-GB"/>
              </w:rPr>
              <w:t>Employers</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 opportunities to connect alumni with current students as mentors, streamed to share current university experiences, as potential employers, etc.</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18FA</w:t>
            </w:r>
          </w:p>
        </w:tc>
      </w:tr>
      <w:tr w:rsidR="00840AB8" w:rsidRPr="00C31B4F" w:rsidTr="00DF6B6A">
        <w:trPr>
          <w:cantSplit/>
        </w:trPr>
        <w:tc>
          <w:tcPr>
            <w:tcW w:w="1975" w:type="dxa"/>
            <w:vMerge/>
          </w:tcPr>
          <w:p w:rsidR="00840AB8" w:rsidRPr="00C31B4F" w:rsidRDefault="00840AB8" w:rsidP="00840AB8">
            <w:pPr>
              <w:pStyle w:val="NoSpacing"/>
              <w:rPr>
                <w:sz w:val="20"/>
                <w:szCs w:val="20"/>
                <w:lang w:val="en-GB"/>
              </w:rPr>
            </w:pPr>
          </w:p>
        </w:tc>
        <w:tc>
          <w:tcPr>
            <w:tcW w:w="1980" w:type="dxa"/>
            <w:vMerge w:val="restart"/>
            <w:vAlign w:val="center"/>
          </w:tcPr>
          <w:p w:rsidR="00840AB8" w:rsidRPr="00C31B4F" w:rsidRDefault="00840AB8" w:rsidP="00840AB8">
            <w:pPr>
              <w:pStyle w:val="NoSpacing"/>
              <w:rPr>
                <w:sz w:val="20"/>
                <w:szCs w:val="20"/>
                <w:lang w:val="en-GB"/>
              </w:rPr>
            </w:pPr>
            <w:r w:rsidRPr="00C31B4F">
              <w:rPr>
                <w:sz w:val="20"/>
                <w:szCs w:val="20"/>
                <w:lang w:val="en-GB"/>
              </w:rPr>
              <w:t>Implement campus activities that support:</w:t>
            </w:r>
          </w:p>
          <w:p w:rsidR="00840AB8" w:rsidRPr="00C31B4F" w:rsidRDefault="00840AB8" w:rsidP="00840AB8">
            <w:pPr>
              <w:pStyle w:val="NoSpacing"/>
              <w:numPr>
                <w:ilvl w:val="0"/>
                <w:numId w:val="5"/>
              </w:numPr>
              <w:ind w:left="342" w:hanging="180"/>
              <w:rPr>
                <w:sz w:val="20"/>
                <w:szCs w:val="20"/>
                <w:lang w:val="en-GB"/>
              </w:rPr>
            </w:pPr>
            <w:r w:rsidRPr="00C31B4F">
              <w:rPr>
                <w:sz w:val="20"/>
                <w:szCs w:val="20"/>
                <w:lang w:val="en-GB"/>
              </w:rPr>
              <w:t>Personal development</w:t>
            </w:r>
          </w:p>
          <w:p w:rsidR="00840AB8" w:rsidRPr="00C31B4F" w:rsidRDefault="00840AB8" w:rsidP="00840AB8">
            <w:pPr>
              <w:pStyle w:val="NoSpacing"/>
              <w:numPr>
                <w:ilvl w:val="0"/>
                <w:numId w:val="5"/>
              </w:numPr>
              <w:ind w:left="342" w:hanging="180"/>
              <w:rPr>
                <w:sz w:val="20"/>
                <w:szCs w:val="20"/>
                <w:lang w:val="en-GB"/>
              </w:rPr>
            </w:pPr>
            <w:r w:rsidRPr="00C31B4F">
              <w:rPr>
                <w:sz w:val="20"/>
                <w:szCs w:val="20"/>
                <w:lang w:val="en-GB"/>
              </w:rPr>
              <w:t>Professional development</w:t>
            </w:r>
          </w:p>
          <w:p w:rsidR="00840AB8" w:rsidRPr="00C31B4F" w:rsidRDefault="00840AB8" w:rsidP="00840AB8">
            <w:pPr>
              <w:pStyle w:val="NoSpacing"/>
              <w:numPr>
                <w:ilvl w:val="0"/>
                <w:numId w:val="5"/>
              </w:numPr>
              <w:ind w:left="342" w:hanging="180"/>
              <w:rPr>
                <w:sz w:val="20"/>
                <w:szCs w:val="20"/>
                <w:lang w:val="en-GB"/>
              </w:rPr>
            </w:pPr>
            <w:r w:rsidRPr="00C31B4F">
              <w:rPr>
                <w:sz w:val="20"/>
                <w:szCs w:val="20"/>
                <w:lang w:val="en-GB"/>
              </w:rPr>
              <w:t>Social engagement</w:t>
            </w:r>
          </w:p>
        </w:tc>
        <w:tc>
          <w:tcPr>
            <w:tcW w:w="2880" w:type="dxa"/>
            <w:vAlign w:val="center"/>
          </w:tcPr>
          <w:p w:rsidR="00840AB8" w:rsidRPr="00C31B4F" w:rsidRDefault="00840AB8" w:rsidP="00C31B4F">
            <w:pPr>
              <w:rPr>
                <w:sz w:val="20"/>
                <w:szCs w:val="20"/>
                <w:lang w:val="en-GB"/>
              </w:rPr>
            </w:pPr>
            <w:r w:rsidRPr="00C31B4F">
              <w:rPr>
                <w:sz w:val="20"/>
                <w:szCs w:val="20"/>
                <w:lang w:val="en-GB"/>
              </w:rPr>
              <w:t>MENSPEAK will host at least three student-lead presentations focused on “males sharing their stories”.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BC Community</w:t>
            </w:r>
          </w:p>
          <w:p w:rsidR="00840AB8" w:rsidRPr="00C31B4F" w:rsidRDefault="00840AB8" w:rsidP="00840AB8">
            <w:pPr>
              <w:pStyle w:val="NoSpacing"/>
              <w:jc w:val="center"/>
              <w:rPr>
                <w:sz w:val="20"/>
                <w:szCs w:val="20"/>
                <w:lang w:val="en-GB"/>
              </w:rPr>
            </w:pPr>
            <w:r w:rsidRPr="00C31B4F">
              <w:rPr>
                <w:sz w:val="20"/>
                <w:szCs w:val="20"/>
                <w:lang w:val="en-GB"/>
              </w:rPr>
              <w:t>Community</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Create opportunities to give males students a platform for sharing their experiences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rPr>
          <w:cantSplit/>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 xml:space="preserve">Implement phase two of Vine-Up by inviting all current students to </w:t>
            </w:r>
            <w:proofErr w:type="spellStart"/>
            <w:r w:rsidRPr="00C31B4F">
              <w:rPr>
                <w:sz w:val="20"/>
                <w:szCs w:val="20"/>
                <w:lang w:val="en-GB"/>
              </w:rPr>
              <w:t>enroll</w:t>
            </w:r>
            <w:proofErr w:type="spellEnd"/>
            <w:r w:rsidRPr="00C31B4F">
              <w:rPr>
                <w:sz w:val="20"/>
                <w:szCs w:val="20"/>
                <w:lang w:val="en-GB"/>
              </w:rPr>
              <w:t xml:space="preserve"> by December 2018.</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SEC</w:t>
            </w:r>
          </w:p>
          <w:p w:rsidR="00840AB8" w:rsidRPr="00C31B4F" w:rsidRDefault="00840AB8" w:rsidP="00840AB8">
            <w:pPr>
              <w:pStyle w:val="NoSpacing"/>
              <w:jc w:val="center"/>
              <w:rPr>
                <w:sz w:val="20"/>
                <w:szCs w:val="20"/>
                <w:lang w:val="en-GB"/>
              </w:rPr>
            </w:pPr>
            <w:r w:rsidRPr="00C31B4F">
              <w:rPr>
                <w:sz w:val="20"/>
                <w:szCs w:val="20"/>
                <w:lang w:val="en-GB"/>
              </w:rPr>
              <w:t>CCC</w:t>
            </w:r>
          </w:p>
          <w:p w:rsidR="00840AB8" w:rsidRPr="00C31B4F" w:rsidRDefault="00840AB8" w:rsidP="00840AB8">
            <w:pPr>
              <w:pStyle w:val="NoSpacing"/>
              <w:jc w:val="center"/>
              <w:rPr>
                <w:sz w:val="20"/>
                <w:szCs w:val="20"/>
                <w:lang w:val="en-GB"/>
              </w:rPr>
            </w:pPr>
            <w:r w:rsidRPr="00C31B4F">
              <w:rPr>
                <w:sz w:val="20"/>
                <w:szCs w:val="20"/>
                <w:lang w:val="en-GB"/>
              </w:rPr>
              <w:t>BC Community</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Create online opportunities for student engagement through the creation of online groups according interests, skills, careers, development needs.</w:t>
            </w:r>
          </w:p>
          <w:p w:rsidR="00840AB8" w:rsidRPr="00C31B4F" w:rsidRDefault="00840AB8" w:rsidP="00840AB8">
            <w:pPr>
              <w:pStyle w:val="NoSpacing"/>
              <w:rPr>
                <w:sz w:val="20"/>
                <w:szCs w:val="20"/>
                <w:lang w:val="en-GB"/>
              </w:rPr>
            </w:pPr>
            <w:r w:rsidRPr="00C31B4F">
              <w:rPr>
                <w:sz w:val="20"/>
                <w:szCs w:val="20"/>
                <w:lang w:val="en-GB"/>
              </w:rPr>
              <w:t>Provides a platform for online events.</w:t>
            </w:r>
          </w:p>
          <w:p w:rsidR="00840AB8" w:rsidRPr="00C31B4F" w:rsidRDefault="00840AB8" w:rsidP="00C31B4F">
            <w:pPr>
              <w:pStyle w:val="NoSpacing"/>
              <w:rPr>
                <w:sz w:val="20"/>
                <w:szCs w:val="20"/>
                <w:lang w:val="en-GB"/>
              </w:rPr>
            </w:pPr>
            <w:r w:rsidRPr="00C31B4F">
              <w:rPr>
                <w:sz w:val="20"/>
                <w:szCs w:val="20"/>
                <w:lang w:val="en-GB"/>
              </w:rPr>
              <w:t>Provides a gateway to access online resources (webinars, documents, presentations, etc.)</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18FA</w:t>
            </w:r>
          </w:p>
        </w:tc>
      </w:tr>
      <w:tr w:rsidR="00840AB8" w:rsidRPr="00C31B4F" w:rsidTr="00DF6B6A">
        <w:trPr>
          <w:cantSplit/>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rPr>
                <w:sz w:val="20"/>
                <w:szCs w:val="20"/>
                <w:lang w:val="en-GB"/>
              </w:rPr>
            </w:pPr>
            <w:r w:rsidRPr="00C31B4F">
              <w:rPr>
                <w:sz w:val="20"/>
                <w:szCs w:val="20"/>
                <w:lang w:val="en-GB"/>
              </w:rPr>
              <w:t>Introduce pathways to coaching certifications in a variety of sports.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 opportunities for students and staff to achieve professional credentials in sports of interest.</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19FA</w:t>
            </w:r>
          </w:p>
        </w:tc>
      </w:tr>
    </w:tbl>
    <w:p w:rsidR="00840AB8" w:rsidRPr="00C31B4F" w:rsidRDefault="00840AB8" w:rsidP="00840AB8">
      <w:pPr>
        <w:rPr>
          <w:rFonts w:eastAsiaTheme="majorEastAsia" w:cstheme="majorBidi"/>
          <w:color w:val="2E74B5" w:themeColor="accent1" w:themeShade="BF"/>
          <w:sz w:val="28"/>
          <w:szCs w:val="28"/>
          <w:lang w:val="en-GB"/>
        </w:rPr>
      </w:pPr>
      <w:r w:rsidRPr="00C31B4F">
        <w:rPr>
          <w:lang w:val="en-GB"/>
        </w:rPr>
        <w:br w:type="page"/>
      </w:r>
    </w:p>
    <w:p w:rsidR="00840AB8" w:rsidRPr="00C31B4F" w:rsidRDefault="00840AB8" w:rsidP="00565DDB">
      <w:pPr>
        <w:rPr>
          <w:rFonts w:cs="Times New Roman"/>
          <w:sz w:val="32"/>
          <w:szCs w:val="32"/>
          <w:lang w:val="en-GB"/>
        </w:rPr>
      </w:pPr>
      <w:r w:rsidRPr="00C31B4F">
        <w:rPr>
          <w:rFonts w:cs="Times New Roman"/>
          <w:sz w:val="32"/>
          <w:szCs w:val="32"/>
          <w:lang w:val="en-GB"/>
        </w:rPr>
        <w:t>Retention</w:t>
      </w:r>
    </w:p>
    <w:tbl>
      <w:tblPr>
        <w:tblStyle w:val="TableGrid"/>
        <w:tblW w:w="13275" w:type="dxa"/>
        <w:tblLayout w:type="fixed"/>
        <w:tblLook w:val="04A0" w:firstRow="1" w:lastRow="0" w:firstColumn="1" w:lastColumn="0" w:noHBand="0" w:noVBand="1"/>
      </w:tblPr>
      <w:tblGrid>
        <w:gridCol w:w="1975"/>
        <w:gridCol w:w="1980"/>
        <w:gridCol w:w="2880"/>
        <w:gridCol w:w="1580"/>
        <w:gridCol w:w="3420"/>
        <w:gridCol w:w="1440"/>
      </w:tblGrid>
      <w:tr w:rsidR="00A978ED" w:rsidRPr="00C31B4F" w:rsidTr="00DF6B6A">
        <w:tc>
          <w:tcPr>
            <w:tcW w:w="1975" w:type="dxa"/>
            <w:shd w:val="clear" w:color="auto" w:fill="A6A6A6" w:themeFill="background1" w:themeFillShade="A6"/>
          </w:tcPr>
          <w:p w:rsidR="00A978ED" w:rsidRPr="00C31B4F" w:rsidRDefault="006F7F4C" w:rsidP="00A978ED">
            <w:pPr>
              <w:pStyle w:val="NoSpacing"/>
              <w:jc w:val="center"/>
              <w:rPr>
                <w:b/>
                <w:lang w:val="en-GB"/>
              </w:rPr>
            </w:pPr>
            <w:r w:rsidRPr="00C31B4F">
              <w:rPr>
                <w:b/>
                <w:lang w:val="en-GB"/>
              </w:rPr>
              <w:t xml:space="preserve">Retention </w:t>
            </w:r>
            <w:r w:rsidR="00A978ED" w:rsidRPr="00C31B4F">
              <w:rPr>
                <w:b/>
                <w:lang w:val="en-GB"/>
              </w:rPr>
              <w:t>Objective</w:t>
            </w:r>
          </w:p>
        </w:tc>
        <w:tc>
          <w:tcPr>
            <w:tcW w:w="19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Strategies</w:t>
            </w:r>
          </w:p>
        </w:tc>
        <w:tc>
          <w:tcPr>
            <w:tcW w:w="28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Tactics/Initiatives</w:t>
            </w:r>
          </w:p>
        </w:tc>
        <w:tc>
          <w:tcPr>
            <w:tcW w:w="1580" w:type="dxa"/>
            <w:shd w:val="clear" w:color="auto" w:fill="A6A6A6" w:themeFill="background1" w:themeFillShade="A6"/>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342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Results</w:t>
            </w:r>
          </w:p>
        </w:tc>
        <w:tc>
          <w:tcPr>
            <w:tcW w:w="144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Timeframe</w:t>
            </w:r>
          </w:p>
        </w:tc>
      </w:tr>
      <w:tr w:rsidR="00840AB8" w:rsidRPr="00C31B4F" w:rsidTr="00DF6B6A">
        <w:trPr>
          <w:trHeight w:val="2592"/>
        </w:trPr>
        <w:tc>
          <w:tcPr>
            <w:tcW w:w="1975" w:type="dxa"/>
            <w:vMerge w:val="restart"/>
          </w:tcPr>
          <w:p w:rsidR="00840AB8" w:rsidRPr="00C31B4F" w:rsidRDefault="00840AB8" w:rsidP="00840AB8">
            <w:pPr>
              <w:pStyle w:val="NoSpacing"/>
              <w:rPr>
                <w:sz w:val="20"/>
                <w:szCs w:val="20"/>
                <w:lang w:val="en-GB"/>
              </w:rPr>
            </w:pPr>
            <w:r w:rsidRPr="00C31B4F">
              <w:rPr>
                <w:sz w:val="20"/>
                <w:szCs w:val="20"/>
                <w:lang w:val="en-GB"/>
              </w:rPr>
              <w:t>Support institutional retention objectives through intentional follow-up with caseload.</w:t>
            </w:r>
          </w:p>
        </w:tc>
        <w:tc>
          <w:tcPr>
            <w:tcW w:w="1980" w:type="dxa"/>
            <w:vAlign w:val="center"/>
          </w:tcPr>
          <w:p w:rsidR="00840AB8" w:rsidRPr="00C31B4F" w:rsidRDefault="00840AB8" w:rsidP="00840AB8">
            <w:pPr>
              <w:pStyle w:val="NoSpacing"/>
              <w:rPr>
                <w:sz w:val="20"/>
                <w:szCs w:val="20"/>
                <w:lang w:val="en-GB"/>
              </w:rPr>
            </w:pPr>
            <w:r w:rsidRPr="00C31B4F">
              <w:rPr>
                <w:sz w:val="20"/>
                <w:szCs w:val="20"/>
                <w:lang w:val="en-GB"/>
              </w:rPr>
              <w:t>Case Management</w:t>
            </w: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Counsellors will connect with freshman on their caseload a minimum of 3 points in each semester.</w:t>
            </w:r>
          </w:p>
          <w:p w:rsidR="00840AB8" w:rsidRPr="00C31B4F" w:rsidRDefault="00840AB8" w:rsidP="00840AB8">
            <w:pPr>
              <w:pStyle w:val="NoSpacing"/>
              <w:numPr>
                <w:ilvl w:val="0"/>
                <w:numId w:val="9"/>
              </w:numPr>
              <w:rPr>
                <w:sz w:val="20"/>
                <w:szCs w:val="20"/>
                <w:lang w:val="en-GB"/>
              </w:rPr>
            </w:pPr>
            <w:r w:rsidRPr="00C31B4F">
              <w:rPr>
                <w:sz w:val="20"/>
                <w:szCs w:val="20"/>
                <w:lang w:val="en-GB"/>
              </w:rPr>
              <w:t>1</w:t>
            </w:r>
            <w:r w:rsidRPr="00C31B4F">
              <w:rPr>
                <w:sz w:val="20"/>
                <w:szCs w:val="20"/>
                <w:vertAlign w:val="superscript"/>
                <w:lang w:val="en-GB"/>
              </w:rPr>
              <w:t>st</w:t>
            </w:r>
            <w:r w:rsidRPr="00C31B4F">
              <w:rPr>
                <w:sz w:val="20"/>
                <w:szCs w:val="20"/>
                <w:lang w:val="en-GB"/>
              </w:rPr>
              <w:t xml:space="preserve"> two weeks of the semester</w:t>
            </w:r>
          </w:p>
          <w:p w:rsidR="00840AB8" w:rsidRPr="00C31B4F" w:rsidRDefault="00840AB8" w:rsidP="00840AB8">
            <w:pPr>
              <w:pStyle w:val="NoSpacing"/>
              <w:numPr>
                <w:ilvl w:val="0"/>
                <w:numId w:val="9"/>
              </w:numPr>
              <w:rPr>
                <w:sz w:val="20"/>
                <w:szCs w:val="20"/>
                <w:lang w:val="en-GB"/>
              </w:rPr>
            </w:pPr>
            <w:r w:rsidRPr="00C31B4F">
              <w:rPr>
                <w:sz w:val="20"/>
                <w:szCs w:val="20"/>
                <w:lang w:val="en-GB"/>
              </w:rPr>
              <w:t>Mid-semester</w:t>
            </w:r>
          </w:p>
          <w:p w:rsidR="00840AB8" w:rsidRPr="00C31B4F" w:rsidRDefault="00840AB8" w:rsidP="00840AB8">
            <w:pPr>
              <w:pStyle w:val="NoSpacing"/>
              <w:numPr>
                <w:ilvl w:val="0"/>
                <w:numId w:val="9"/>
              </w:numPr>
              <w:rPr>
                <w:sz w:val="20"/>
                <w:szCs w:val="20"/>
                <w:lang w:val="en-GB"/>
              </w:rPr>
            </w:pPr>
            <w:r w:rsidRPr="00C31B4F">
              <w:rPr>
                <w:sz w:val="20"/>
                <w:szCs w:val="20"/>
                <w:lang w:val="en-GB"/>
              </w:rPr>
              <w:t>Early Registration</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Counsellors</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Create opportunities for early intervention.</w:t>
            </w:r>
          </w:p>
          <w:p w:rsidR="00840AB8" w:rsidRPr="00C31B4F" w:rsidRDefault="00840AB8" w:rsidP="00840AB8">
            <w:pPr>
              <w:pStyle w:val="NoSpacing"/>
              <w:rPr>
                <w:sz w:val="20"/>
                <w:szCs w:val="20"/>
                <w:lang w:val="en-GB"/>
              </w:rPr>
            </w:pPr>
            <w:r w:rsidRPr="00C31B4F">
              <w:rPr>
                <w:sz w:val="20"/>
                <w:szCs w:val="20"/>
                <w:lang w:val="en-GB"/>
              </w:rPr>
              <w:t>Create opportunities to acknowledge academic success or to problem-solve as appropriate</w:t>
            </w:r>
          </w:p>
          <w:p w:rsidR="00840AB8" w:rsidRPr="00C31B4F" w:rsidRDefault="00840AB8" w:rsidP="00840AB8">
            <w:pPr>
              <w:pStyle w:val="NoSpacing"/>
              <w:rPr>
                <w:sz w:val="20"/>
                <w:szCs w:val="20"/>
                <w:lang w:val="en-GB"/>
              </w:rPr>
            </w:pPr>
            <w:r w:rsidRPr="00C31B4F">
              <w:rPr>
                <w:sz w:val="20"/>
                <w:szCs w:val="20"/>
                <w:lang w:val="en-GB"/>
              </w:rPr>
              <w:t>Identify students that have not taken advantage of early registration and connect to assess reasons and/or support registration for the next semester.</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Ongoing</w:t>
            </w:r>
          </w:p>
        </w:tc>
      </w:tr>
      <w:tr w:rsidR="00840AB8" w:rsidRPr="00C31B4F" w:rsidTr="00DF6B6A">
        <w:trPr>
          <w:trHeight w:val="1152"/>
        </w:trPr>
        <w:tc>
          <w:tcPr>
            <w:tcW w:w="1975" w:type="dxa"/>
            <w:vMerge/>
          </w:tcPr>
          <w:p w:rsidR="00840AB8" w:rsidRPr="00C31B4F" w:rsidRDefault="00840AB8" w:rsidP="00840AB8">
            <w:pPr>
              <w:pStyle w:val="NoSpacing"/>
              <w:rPr>
                <w:sz w:val="20"/>
                <w:szCs w:val="20"/>
                <w:lang w:val="en-GB"/>
              </w:rPr>
            </w:pPr>
          </w:p>
        </w:tc>
        <w:tc>
          <w:tcPr>
            <w:tcW w:w="1980" w:type="dxa"/>
            <w:vMerge w:val="restart"/>
            <w:vAlign w:val="center"/>
          </w:tcPr>
          <w:p w:rsidR="00840AB8" w:rsidRPr="00C31B4F" w:rsidRDefault="00840AB8" w:rsidP="00840AB8">
            <w:pPr>
              <w:pStyle w:val="NoSpacing"/>
              <w:rPr>
                <w:sz w:val="20"/>
                <w:szCs w:val="20"/>
                <w:lang w:val="en-GB"/>
              </w:rPr>
            </w:pPr>
            <w:r w:rsidRPr="00C31B4F">
              <w:rPr>
                <w:sz w:val="20"/>
                <w:szCs w:val="20"/>
                <w:lang w:val="en-GB"/>
              </w:rPr>
              <w:t>Diversification of financial support programmes</w:t>
            </w: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Pilot administration of Ex-Foster care Recipient tuition waiver</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FA Advisor</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Removes the financial barrier for students who by definition, do not have a financial support system to address higher education goals.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rPr>
          <w:trHeight w:val="576"/>
        </w:trPr>
        <w:tc>
          <w:tcPr>
            <w:tcW w:w="1975" w:type="dxa"/>
            <w:vMerge/>
          </w:tcPr>
          <w:p w:rsidR="00840AB8" w:rsidRPr="00C31B4F" w:rsidRDefault="00840AB8" w:rsidP="00840AB8">
            <w:pPr>
              <w:pStyle w:val="NoSpacing"/>
              <w:rPr>
                <w:sz w:val="20"/>
                <w:szCs w:val="20"/>
                <w:lang w:val="en-GB"/>
              </w:rPr>
            </w:pPr>
          </w:p>
        </w:tc>
        <w:tc>
          <w:tcPr>
            <w:tcW w:w="198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Pilot administration of work study</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FA Advisor</w:t>
            </w:r>
          </w:p>
          <w:p w:rsidR="00840AB8" w:rsidRPr="00C31B4F" w:rsidRDefault="00840AB8" w:rsidP="00840AB8">
            <w:pPr>
              <w:pStyle w:val="NoSpacing"/>
              <w:jc w:val="center"/>
              <w:rPr>
                <w:sz w:val="20"/>
                <w:szCs w:val="20"/>
                <w:lang w:val="en-GB"/>
              </w:rPr>
            </w:pPr>
            <w:r w:rsidRPr="00C31B4F">
              <w:rPr>
                <w:sz w:val="20"/>
                <w:szCs w:val="20"/>
                <w:lang w:val="en-GB"/>
              </w:rPr>
              <w:t>SEC</w:t>
            </w:r>
          </w:p>
        </w:tc>
        <w:tc>
          <w:tcPr>
            <w:tcW w:w="3420" w:type="dxa"/>
            <w:vAlign w:val="center"/>
          </w:tcPr>
          <w:p w:rsidR="00840AB8" w:rsidRPr="00C31B4F" w:rsidRDefault="00840AB8" w:rsidP="00840AB8">
            <w:pPr>
              <w:pStyle w:val="NoSpacing"/>
              <w:rPr>
                <w:sz w:val="20"/>
                <w:szCs w:val="20"/>
                <w:lang w:val="en-GB"/>
              </w:rPr>
            </w:pP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bl>
    <w:p w:rsidR="00840AB8" w:rsidRPr="00C31B4F" w:rsidRDefault="00840AB8" w:rsidP="00840AB8">
      <w:pPr>
        <w:rPr>
          <w:rFonts w:eastAsiaTheme="majorEastAsia" w:cstheme="majorBidi"/>
          <w:color w:val="2E74B5" w:themeColor="accent1" w:themeShade="BF"/>
          <w:sz w:val="28"/>
          <w:szCs w:val="28"/>
          <w:lang w:val="en-GB"/>
        </w:rPr>
      </w:pPr>
    </w:p>
    <w:p w:rsidR="00840AB8" w:rsidRPr="00C31B4F" w:rsidRDefault="00840AB8" w:rsidP="00565DDB">
      <w:pPr>
        <w:rPr>
          <w:rFonts w:cs="Times New Roman"/>
          <w:sz w:val="32"/>
          <w:szCs w:val="32"/>
          <w:lang w:val="en-GB"/>
        </w:rPr>
      </w:pPr>
      <w:r w:rsidRPr="00C31B4F">
        <w:rPr>
          <w:rFonts w:cs="Times New Roman"/>
          <w:sz w:val="32"/>
          <w:szCs w:val="32"/>
          <w:lang w:val="en-GB"/>
        </w:rPr>
        <w:t>Departmental Processes</w:t>
      </w:r>
    </w:p>
    <w:tbl>
      <w:tblPr>
        <w:tblStyle w:val="TableGrid"/>
        <w:tblW w:w="13275" w:type="dxa"/>
        <w:tblLayout w:type="fixed"/>
        <w:tblLook w:val="04A0" w:firstRow="1" w:lastRow="0" w:firstColumn="1" w:lastColumn="0" w:noHBand="0" w:noVBand="1"/>
      </w:tblPr>
      <w:tblGrid>
        <w:gridCol w:w="2065"/>
        <w:gridCol w:w="1890"/>
        <w:gridCol w:w="2880"/>
        <w:gridCol w:w="1580"/>
        <w:gridCol w:w="3420"/>
        <w:gridCol w:w="1440"/>
      </w:tblGrid>
      <w:tr w:rsidR="00A978ED" w:rsidRPr="00C31B4F" w:rsidTr="00DF6B6A">
        <w:tc>
          <w:tcPr>
            <w:tcW w:w="2065" w:type="dxa"/>
            <w:shd w:val="clear" w:color="auto" w:fill="A6A6A6" w:themeFill="background1" w:themeFillShade="A6"/>
          </w:tcPr>
          <w:p w:rsidR="00A978ED" w:rsidRPr="00C31B4F" w:rsidRDefault="006F7F4C" w:rsidP="00A978ED">
            <w:pPr>
              <w:pStyle w:val="NoSpacing"/>
              <w:jc w:val="center"/>
              <w:rPr>
                <w:b/>
                <w:lang w:val="en-GB"/>
              </w:rPr>
            </w:pPr>
            <w:r w:rsidRPr="00C31B4F">
              <w:rPr>
                <w:b/>
                <w:lang w:val="en-GB"/>
              </w:rPr>
              <w:t xml:space="preserve">Departmental </w:t>
            </w:r>
            <w:r w:rsidR="00A978ED" w:rsidRPr="00C31B4F">
              <w:rPr>
                <w:b/>
                <w:lang w:val="en-GB"/>
              </w:rPr>
              <w:t>Objective</w:t>
            </w:r>
          </w:p>
        </w:tc>
        <w:tc>
          <w:tcPr>
            <w:tcW w:w="189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Strategies</w:t>
            </w:r>
          </w:p>
        </w:tc>
        <w:tc>
          <w:tcPr>
            <w:tcW w:w="28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Tactics/Initiatives</w:t>
            </w:r>
          </w:p>
        </w:tc>
        <w:tc>
          <w:tcPr>
            <w:tcW w:w="1580" w:type="dxa"/>
            <w:shd w:val="clear" w:color="auto" w:fill="A6A6A6" w:themeFill="background1" w:themeFillShade="A6"/>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342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Results</w:t>
            </w:r>
          </w:p>
        </w:tc>
        <w:tc>
          <w:tcPr>
            <w:tcW w:w="144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Timeframe</w:t>
            </w:r>
          </w:p>
        </w:tc>
      </w:tr>
      <w:tr w:rsidR="00840AB8" w:rsidRPr="00C31B4F" w:rsidTr="00DF6B6A">
        <w:tc>
          <w:tcPr>
            <w:tcW w:w="2065" w:type="dxa"/>
            <w:vMerge w:val="restart"/>
          </w:tcPr>
          <w:p w:rsidR="00840AB8" w:rsidRPr="00C31B4F" w:rsidRDefault="00840AB8" w:rsidP="00840AB8">
            <w:pPr>
              <w:pStyle w:val="NoSpacing"/>
              <w:rPr>
                <w:sz w:val="20"/>
                <w:szCs w:val="20"/>
                <w:lang w:val="en-GB"/>
              </w:rPr>
            </w:pPr>
            <w:r w:rsidRPr="00C31B4F">
              <w:rPr>
                <w:sz w:val="20"/>
                <w:szCs w:val="20"/>
                <w:lang w:val="en-GB"/>
              </w:rPr>
              <w:t>Create processes and procedures that remove barriers to accessing support services facilitated by CCC.</w:t>
            </w:r>
          </w:p>
        </w:tc>
        <w:tc>
          <w:tcPr>
            <w:tcW w:w="1890" w:type="dxa"/>
            <w:vMerge w:val="restart"/>
            <w:vAlign w:val="center"/>
          </w:tcPr>
          <w:p w:rsidR="00840AB8" w:rsidRPr="00C31B4F" w:rsidRDefault="00840AB8" w:rsidP="00840AB8">
            <w:pPr>
              <w:pStyle w:val="NoSpacing"/>
              <w:rPr>
                <w:sz w:val="20"/>
                <w:szCs w:val="20"/>
                <w:lang w:val="en-GB"/>
              </w:rPr>
            </w:pPr>
            <w:r w:rsidRPr="00C31B4F">
              <w:rPr>
                <w:sz w:val="20"/>
                <w:szCs w:val="20"/>
                <w:lang w:val="en-GB"/>
              </w:rPr>
              <w:t>Improve access to online application forms</w:t>
            </w: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Redevelop the Bermuda College Financial Aid (BCFA) online application using Breezing Forms.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FA Advisors</w:t>
            </w:r>
          </w:p>
          <w:p w:rsidR="00840AB8" w:rsidRPr="00C31B4F" w:rsidRDefault="00840AB8" w:rsidP="00840AB8">
            <w:pPr>
              <w:pStyle w:val="NoSpacing"/>
              <w:jc w:val="center"/>
              <w:rPr>
                <w:sz w:val="20"/>
                <w:szCs w:val="20"/>
                <w:lang w:val="en-GB"/>
              </w:rPr>
            </w:pPr>
            <w:r w:rsidRPr="00C31B4F">
              <w:rPr>
                <w:sz w:val="20"/>
                <w:szCs w:val="20"/>
                <w:lang w:val="en-GB"/>
              </w:rPr>
              <w:t>IT</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 the applicant access and submission rate to 100%.</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Introduce the use of a financial aid rubric to facilitate determination of need.</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FA Advisor</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 xml:space="preserve">Standardise the processes involved in determining award values. </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bl>
    <w:p w:rsidR="00840AB8" w:rsidRPr="00C31B4F" w:rsidRDefault="00840AB8" w:rsidP="00840AB8">
      <w:pPr>
        <w:pStyle w:val="NoSpacing"/>
        <w:rPr>
          <w:lang w:val="en-GB"/>
        </w:rPr>
      </w:pPr>
    </w:p>
    <w:p w:rsidR="00840AB8" w:rsidRPr="00C31B4F" w:rsidRDefault="00840AB8" w:rsidP="00565DDB">
      <w:pPr>
        <w:rPr>
          <w:rFonts w:cs="Times New Roman"/>
          <w:sz w:val="32"/>
          <w:szCs w:val="32"/>
          <w:lang w:val="en-GB"/>
        </w:rPr>
      </w:pPr>
      <w:r w:rsidRPr="00C31B4F">
        <w:rPr>
          <w:rFonts w:cs="Times New Roman"/>
          <w:sz w:val="32"/>
          <w:szCs w:val="32"/>
          <w:lang w:val="en-GB"/>
        </w:rPr>
        <w:t>Outreach</w:t>
      </w:r>
    </w:p>
    <w:tbl>
      <w:tblPr>
        <w:tblStyle w:val="TableGrid"/>
        <w:tblW w:w="13275" w:type="dxa"/>
        <w:tblLayout w:type="fixed"/>
        <w:tblLook w:val="04A0" w:firstRow="1" w:lastRow="0" w:firstColumn="1" w:lastColumn="0" w:noHBand="0" w:noVBand="1"/>
      </w:tblPr>
      <w:tblGrid>
        <w:gridCol w:w="2065"/>
        <w:gridCol w:w="1890"/>
        <w:gridCol w:w="2880"/>
        <w:gridCol w:w="1580"/>
        <w:gridCol w:w="3420"/>
        <w:gridCol w:w="1440"/>
      </w:tblGrid>
      <w:tr w:rsidR="00A978ED" w:rsidRPr="00C31B4F" w:rsidTr="00DF6B6A">
        <w:tc>
          <w:tcPr>
            <w:tcW w:w="2065" w:type="dxa"/>
            <w:shd w:val="clear" w:color="auto" w:fill="A6A6A6" w:themeFill="background1" w:themeFillShade="A6"/>
          </w:tcPr>
          <w:p w:rsidR="00A978ED" w:rsidRPr="00C31B4F" w:rsidRDefault="006F7F4C" w:rsidP="00A978ED">
            <w:pPr>
              <w:pStyle w:val="NoSpacing"/>
              <w:jc w:val="center"/>
              <w:rPr>
                <w:b/>
                <w:lang w:val="en-GB"/>
              </w:rPr>
            </w:pPr>
            <w:r w:rsidRPr="00C31B4F">
              <w:rPr>
                <w:b/>
                <w:lang w:val="en-GB"/>
              </w:rPr>
              <w:t xml:space="preserve">Outreach </w:t>
            </w:r>
            <w:r w:rsidR="00A978ED" w:rsidRPr="00C31B4F">
              <w:rPr>
                <w:b/>
                <w:lang w:val="en-GB"/>
              </w:rPr>
              <w:t>Objective</w:t>
            </w:r>
          </w:p>
        </w:tc>
        <w:tc>
          <w:tcPr>
            <w:tcW w:w="189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Strategies</w:t>
            </w:r>
          </w:p>
        </w:tc>
        <w:tc>
          <w:tcPr>
            <w:tcW w:w="28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Tactics/Initiatives</w:t>
            </w:r>
          </w:p>
        </w:tc>
        <w:tc>
          <w:tcPr>
            <w:tcW w:w="1580" w:type="dxa"/>
            <w:shd w:val="clear" w:color="auto" w:fill="A6A6A6" w:themeFill="background1" w:themeFillShade="A6"/>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342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Results</w:t>
            </w:r>
          </w:p>
        </w:tc>
        <w:tc>
          <w:tcPr>
            <w:tcW w:w="144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Timeframe</w:t>
            </w:r>
          </w:p>
        </w:tc>
      </w:tr>
      <w:tr w:rsidR="00840AB8" w:rsidRPr="00C31B4F" w:rsidTr="00DF6B6A">
        <w:trPr>
          <w:trHeight w:val="2160"/>
        </w:trPr>
        <w:tc>
          <w:tcPr>
            <w:tcW w:w="2065" w:type="dxa"/>
            <w:vMerge w:val="restart"/>
          </w:tcPr>
          <w:p w:rsidR="00840AB8" w:rsidRPr="00C31B4F" w:rsidRDefault="00840AB8" w:rsidP="00840AB8">
            <w:pPr>
              <w:pStyle w:val="NoSpacing"/>
              <w:rPr>
                <w:sz w:val="20"/>
                <w:szCs w:val="20"/>
                <w:lang w:val="en-GB"/>
              </w:rPr>
            </w:pPr>
            <w:r w:rsidRPr="00C31B4F">
              <w:rPr>
                <w:sz w:val="20"/>
                <w:szCs w:val="20"/>
                <w:lang w:val="en-GB"/>
              </w:rPr>
              <w:t>Create opportunities for relationship building with internal and external stakeholders to support:</w:t>
            </w:r>
          </w:p>
          <w:p w:rsidR="00840AB8" w:rsidRPr="00C31B4F" w:rsidRDefault="00840AB8" w:rsidP="00840AB8">
            <w:pPr>
              <w:pStyle w:val="NoSpacing"/>
              <w:numPr>
                <w:ilvl w:val="0"/>
                <w:numId w:val="11"/>
              </w:numPr>
              <w:ind w:left="337" w:hanging="180"/>
              <w:rPr>
                <w:sz w:val="20"/>
                <w:szCs w:val="20"/>
                <w:lang w:val="en-GB"/>
              </w:rPr>
            </w:pPr>
            <w:r w:rsidRPr="00C31B4F">
              <w:rPr>
                <w:sz w:val="20"/>
                <w:szCs w:val="20"/>
                <w:lang w:val="en-GB"/>
              </w:rPr>
              <w:t>Effective customer service</w:t>
            </w:r>
          </w:p>
          <w:p w:rsidR="00840AB8" w:rsidRPr="00C31B4F" w:rsidRDefault="00840AB8" w:rsidP="00840AB8">
            <w:pPr>
              <w:pStyle w:val="NoSpacing"/>
              <w:numPr>
                <w:ilvl w:val="0"/>
                <w:numId w:val="11"/>
              </w:numPr>
              <w:ind w:left="337" w:hanging="180"/>
              <w:rPr>
                <w:sz w:val="20"/>
                <w:szCs w:val="20"/>
                <w:lang w:val="en-GB"/>
              </w:rPr>
            </w:pPr>
            <w:r w:rsidRPr="00C31B4F">
              <w:rPr>
                <w:sz w:val="20"/>
                <w:szCs w:val="20"/>
                <w:lang w:val="en-GB"/>
              </w:rPr>
              <w:t>The development of recruitment pathways</w:t>
            </w:r>
          </w:p>
          <w:p w:rsidR="00840AB8" w:rsidRPr="00C31B4F" w:rsidRDefault="00840AB8" w:rsidP="00840AB8">
            <w:pPr>
              <w:pStyle w:val="NoSpacing"/>
              <w:numPr>
                <w:ilvl w:val="0"/>
                <w:numId w:val="11"/>
              </w:numPr>
              <w:ind w:left="337" w:hanging="180"/>
              <w:rPr>
                <w:sz w:val="20"/>
                <w:szCs w:val="20"/>
                <w:lang w:val="en-GB"/>
              </w:rPr>
            </w:pPr>
            <w:r w:rsidRPr="00C31B4F">
              <w:rPr>
                <w:sz w:val="20"/>
                <w:szCs w:val="20"/>
                <w:lang w:val="en-GB"/>
              </w:rPr>
              <w:t>Access to community to support systems</w:t>
            </w:r>
          </w:p>
        </w:tc>
        <w:tc>
          <w:tcPr>
            <w:tcW w:w="1890" w:type="dxa"/>
            <w:vAlign w:val="center"/>
          </w:tcPr>
          <w:p w:rsidR="00840AB8" w:rsidRPr="00C31B4F" w:rsidRDefault="00840AB8" w:rsidP="00840AB8">
            <w:pPr>
              <w:pStyle w:val="NoSpacing"/>
              <w:rPr>
                <w:sz w:val="20"/>
                <w:szCs w:val="20"/>
                <w:lang w:val="en-GB"/>
              </w:rPr>
            </w:pPr>
            <w:r w:rsidRPr="00C31B4F">
              <w:rPr>
                <w:sz w:val="20"/>
                <w:szCs w:val="20"/>
                <w:lang w:val="en-GB"/>
              </w:rPr>
              <w:t>On-campus Collaborations</w:t>
            </w: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Working with the Support Staff Association to create a platform to share information, policy and procedures across departments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SSA</w:t>
            </w:r>
          </w:p>
          <w:p w:rsidR="00840AB8" w:rsidRPr="00C31B4F" w:rsidRDefault="00840AB8" w:rsidP="00840AB8">
            <w:pPr>
              <w:pStyle w:val="NoSpacing"/>
              <w:jc w:val="center"/>
              <w:rPr>
                <w:sz w:val="20"/>
                <w:szCs w:val="20"/>
                <w:lang w:val="en-GB"/>
              </w:rPr>
            </w:pPr>
            <w:r w:rsidRPr="00C31B4F">
              <w:rPr>
                <w:sz w:val="20"/>
                <w:szCs w:val="20"/>
                <w:lang w:val="en-GB"/>
              </w:rPr>
              <w:t>BC Community</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Showcase support contributions of support staff to the campus community.</w:t>
            </w:r>
          </w:p>
          <w:p w:rsidR="00840AB8" w:rsidRPr="00C31B4F" w:rsidRDefault="00840AB8" w:rsidP="00840AB8">
            <w:pPr>
              <w:pStyle w:val="NoSpacing"/>
              <w:rPr>
                <w:sz w:val="20"/>
                <w:szCs w:val="20"/>
                <w:lang w:val="en-GB"/>
              </w:rPr>
            </w:pPr>
            <w:r w:rsidRPr="00C31B4F">
              <w:rPr>
                <w:sz w:val="20"/>
                <w:szCs w:val="20"/>
                <w:lang w:val="en-GB"/>
              </w:rPr>
              <w:t>Move the college to a more team approach.</w:t>
            </w:r>
          </w:p>
          <w:p w:rsidR="00840AB8" w:rsidRPr="00C31B4F" w:rsidRDefault="00840AB8" w:rsidP="00840AB8">
            <w:pPr>
              <w:pStyle w:val="NoSpacing"/>
              <w:rPr>
                <w:sz w:val="20"/>
                <w:szCs w:val="20"/>
                <w:lang w:val="en-GB"/>
              </w:rPr>
            </w:pPr>
            <w:r w:rsidRPr="00C31B4F">
              <w:rPr>
                <w:sz w:val="20"/>
                <w:szCs w:val="20"/>
                <w:lang w:val="en-GB"/>
              </w:rPr>
              <w:t xml:space="preserve">Establish a consistent standard of customer service based on knowledge and accountability. </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rPr>
          <w:trHeight w:val="2448"/>
        </w:trPr>
        <w:tc>
          <w:tcPr>
            <w:tcW w:w="2065" w:type="dxa"/>
            <w:vMerge/>
          </w:tcPr>
          <w:p w:rsidR="00840AB8" w:rsidRPr="00C31B4F" w:rsidRDefault="00840AB8" w:rsidP="00840AB8">
            <w:pPr>
              <w:pStyle w:val="NoSpacing"/>
              <w:rPr>
                <w:sz w:val="20"/>
                <w:szCs w:val="20"/>
                <w:lang w:val="en-GB"/>
              </w:rPr>
            </w:pPr>
          </w:p>
        </w:tc>
        <w:tc>
          <w:tcPr>
            <w:tcW w:w="1890" w:type="dxa"/>
            <w:vMerge w:val="restart"/>
            <w:vAlign w:val="center"/>
          </w:tcPr>
          <w:p w:rsidR="00840AB8" w:rsidRPr="00C31B4F" w:rsidRDefault="00840AB8" w:rsidP="00840AB8">
            <w:pPr>
              <w:pStyle w:val="NoSpacing"/>
              <w:rPr>
                <w:sz w:val="20"/>
                <w:szCs w:val="20"/>
                <w:lang w:val="en-GB"/>
              </w:rPr>
            </w:pPr>
            <w:r w:rsidRPr="00C31B4F">
              <w:rPr>
                <w:sz w:val="20"/>
                <w:szCs w:val="20"/>
                <w:lang w:val="en-GB"/>
              </w:rPr>
              <w:t>Community Collaborations</w:t>
            </w: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Connect prospective and current students with professional coaches.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p w:rsidR="00840AB8" w:rsidRPr="00C31B4F" w:rsidRDefault="00840AB8" w:rsidP="00840AB8">
            <w:pPr>
              <w:pStyle w:val="NoSpacing"/>
              <w:jc w:val="center"/>
              <w:rPr>
                <w:sz w:val="20"/>
                <w:szCs w:val="20"/>
                <w:lang w:val="en-GB"/>
              </w:rPr>
            </w:pPr>
            <w:r w:rsidRPr="00C31B4F">
              <w:rPr>
                <w:sz w:val="20"/>
                <w:szCs w:val="20"/>
                <w:lang w:val="en-GB"/>
              </w:rPr>
              <w:t>Feeder Schools</w:t>
            </w:r>
          </w:p>
          <w:p w:rsidR="00840AB8" w:rsidRPr="00C31B4F" w:rsidRDefault="00840AB8" w:rsidP="00840AB8">
            <w:pPr>
              <w:pStyle w:val="NoSpacing"/>
              <w:jc w:val="center"/>
              <w:rPr>
                <w:sz w:val="20"/>
                <w:szCs w:val="20"/>
                <w:lang w:val="en-GB"/>
              </w:rPr>
            </w:pP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 awareness of requirements to become elite level athletes</w:t>
            </w:r>
          </w:p>
          <w:p w:rsidR="00840AB8" w:rsidRPr="00C31B4F" w:rsidRDefault="00840AB8" w:rsidP="00840AB8">
            <w:pPr>
              <w:pStyle w:val="NoSpacing"/>
              <w:rPr>
                <w:sz w:val="20"/>
                <w:szCs w:val="20"/>
                <w:lang w:val="en-GB"/>
              </w:rPr>
            </w:pPr>
            <w:r w:rsidRPr="00C31B4F">
              <w:rPr>
                <w:sz w:val="20"/>
                <w:szCs w:val="20"/>
                <w:lang w:val="en-GB"/>
              </w:rPr>
              <w:t>Develop institutional processes that support students intending to pursue varsity/professional sports</w:t>
            </w:r>
          </w:p>
          <w:p w:rsidR="00840AB8" w:rsidRPr="00C31B4F" w:rsidRDefault="00840AB8" w:rsidP="00840AB8">
            <w:pPr>
              <w:pStyle w:val="NoSpacing"/>
              <w:rPr>
                <w:sz w:val="20"/>
                <w:szCs w:val="20"/>
                <w:lang w:val="en-GB"/>
              </w:rPr>
            </w:pPr>
            <w:r w:rsidRPr="00C31B4F">
              <w:rPr>
                <w:sz w:val="20"/>
                <w:szCs w:val="20"/>
                <w:lang w:val="en-GB"/>
              </w:rPr>
              <w:t>Diversify recruitment targets</w:t>
            </w:r>
          </w:p>
          <w:p w:rsidR="00840AB8" w:rsidRPr="00C31B4F" w:rsidRDefault="00840AB8" w:rsidP="00840AB8">
            <w:pPr>
              <w:pStyle w:val="NoSpacing"/>
              <w:rPr>
                <w:sz w:val="20"/>
                <w:szCs w:val="20"/>
                <w:lang w:val="en-GB"/>
              </w:rPr>
            </w:pPr>
            <w:r w:rsidRPr="00C31B4F">
              <w:rPr>
                <w:sz w:val="20"/>
                <w:szCs w:val="20"/>
                <w:lang w:val="en-GB"/>
              </w:rPr>
              <w:t>Identify opportunities for articulation agreements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Working with SAVE to create pathways to education &amp; training for at-risk individual</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Counsellor</w:t>
            </w:r>
          </w:p>
          <w:p w:rsidR="00840AB8" w:rsidRPr="00C31B4F" w:rsidRDefault="00840AB8" w:rsidP="00840AB8">
            <w:pPr>
              <w:pStyle w:val="NoSpacing"/>
              <w:jc w:val="center"/>
              <w:rPr>
                <w:sz w:val="20"/>
                <w:szCs w:val="20"/>
                <w:lang w:val="en-GB"/>
              </w:rPr>
            </w:pPr>
            <w:r w:rsidRPr="00C31B4F">
              <w:rPr>
                <w:sz w:val="20"/>
                <w:szCs w:val="20"/>
                <w:lang w:val="en-GB"/>
              </w:rPr>
              <w:t>Court Services</w:t>
            </w:r>
          </w:p>
          <w:p w:rsidR="00840AB8" w:rsidRPr="00C31B4F" w:rsidRDefault="00840AB8" w:rsidP="00840AB8">
            <w:pPr>
              <w:pStyle w:val="NoSpacing"/>
              <w:jc w:val="center"/>
              <w:rPr>
                <w:sz w:val="20"/>
                <w:szCs w:val="20"/>
                <w:lang w:val="en-GB"/>
              </w:rPr>
            </w:pPr>
            <w:r w:rsidRPr="00C31B4F">
              <w:rPr>
                <w:sz w:val="20"/>
                <w:szCs w:val="20"/>
                <w:lang w:val="en-GB"/>
              </w:rPr>
              <w:t>PACE</w:t>
            </w:r>
          </w:p>
          <w:p w:rsidR="00840AB8" w:rsidRPr="00C31B4F" w:rsidRDefault="00840AB8" w:rsidP="00840AB8">
            <w:pPr>
              <w:pStyle w:val="NoSpacing"/>
              <w:jc w:val="center"/>
              <w:rPr>
                <w:sz w:val="20"/>
                <w:szCs w:val="20"/>
                <w:lang w:val="en-GB"/>
              </w:rPr>
            </w:pPr>
            <w:r w:rsidRPr="00C31B4F">
              <w:rPr>
                <w:sz w:val="20"/>
                <w:szCs w:val="20"/>
                <w:lang w:val="en-GB"/>
              </w:rPr>
              <w:t>BHTE</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Diversification of recruitment populations</w:t>
            </w:r>
          </w:p>
          <w:p w:rsidR="00840AB8" w:rsidRPr="00C31B4F" w:rsidRDefault="00840AB8" w:rsidP="00840AB8">
            <w:pPr>
              <w:pStyle w:val="NoSpacing"/>
              <w:rPr>
                <w:sz w:val="20"/>
                <w:szCs w:val="20"/>
                <w:lang w:val="en-GB"/>
              </w:rPr>
            </w:pPr>
            <w:r w:rsidRPr="00C31B4F">
              <w:rPr>
                <w:sz w:val="20"/>
                <w:szCs w:val="20"/>
                <w:lang w:val="en-GB"/>
              </w:rPr>
              <w:t>Identification of the resources required to support success for this at-risk population.</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On-going</w:t>
            </w:r>
          </w:p>
        </w:tc>
      </w:tr>
    </w:tbl>
    <w:p w:rsidR="00840AB8" w:rsidRPr="00C31B4F" w:rsidRDefault="00840AB8" w:rsidP="00840AB8">
      <w:pPr>
        <w:pStyle w:val="Heading2"/>
        <w:spacing w:after="240"/>
        <w:rPr>
          <w:rFonts w:asciiTheme="minorHAnsi" w:hAnsiTheme="minorHAnsi"/>
          <w:lang w:val="en-GB"/>
        </w:rPr>
      </w:pPr>
    </w:p>
    <w:p w:rsidR="00840AB8" w:rsidRPr="00C31B4F" w:rsidRDefault="00840AB8" w:rsidP="00840AB8">
      <w:pPr>
        <w:rPr>
          <w:rFonts w:eastAsiaTheme="majorEastAsia" w:cstheme="majorBidi"/>
          <w:color w:val="2E74B5" w:themeColor="accent1" w:themeShade="BF"/>
          <w:sz w:val="28"/>
          <w:szCs w:val="28"/>
          <w:lang w:val="en-GB"/>
        </w:rPr>
      </w:pPr>
      <w:r w:rsidRPr="00C31B4F">
        <w:rPr>
          <w:lang w:val="en-GB"/>
        </w:rPr>
        <w:br w:type="page"/>
      </w:r>
    </w:p>
    <w:p w:rsidR="00840AB8" w:rsidRPr="00C31B4F" w:rsidRDefault="00840AB8" w:rsidP="00565DDB">
      <w:pPr>
        <w:rPr>
          <w:rFonts w:cs="Times New Roman"/>
          <w:sz w:val="32"/>
          <w:szCs w:val="32"/>
          <w:lang w:val="en-GB"/>
        </w:rPr>
      </w:pPr>
      <w:r w:rsidRPr="00C31B4F">
        <w:rPr>
          <w:rFonts w:cs="Times New Roman"/>
          <w:sz w:val="32"/>
          <w:szCs w:val="32"/>
          <w:lang w:val="en-GB"/>
        </w:rPr>
        <w:t>Student-Centred Spaces</w:t>
      </w:r>
    </w:p>
    <w:tbl>
      <w:tblPr>
        <w:tblStyle w:val="TableGrid"/>
        <w:tblW w:w="13275" w:type="dxa"/>
        <w:tblLayout w:type="fixed"/>
        <w:tblLook w:val="04A0" w:firstRow="1" w:lastRow="0" w:firstColumn="1" w:lastColumn="0" w:noHBand="0" w:noVBand="1"/>
      </w:tblPr>
      <w:tblGrid>
        <w:gridCol w:w="2065"/>
        <w:gridCol w:w="1890"/>
        <w:gridCol w:w="2880"/>
        <w:gridCol w:w="1580"/>
        <w:gridCol w:w="3420"/>
        <w:gridCol w:w="1440"/>
      </w:tblGrid>
      <w:tr w:rsidR="00A978ED" w:rsidRPr="00C31B4F" w:rsidTr="00565DDB">
        <w:tc>
          <w:tcPr>
            <w:tcW w:w="2065" w:type="dxa"/>
            <w:shd w:val="clear" w:color="auto" w:fill="A6A6A6" w:themeFill="background1" w:themeFillShade="A6"/>
          </w:tcPr>
          <w:p w:rsidR="00A978ED" w:rsidRPr="00C31B4F" w:rsidRDefault="006F7F4C" w:rsidP="00A978ED">
            <w:pPr>
              <w:pStyle w:val="NoSpacing"/>
              <w:jc w:val="center"/>
              <w:rPr>
                <w:b/>
                <w:lang w:val="en-GB"/>
              </w:rPr>
            </w:pPr>
            <w:r w:rsidRPr="00C31B4F">
              <w:rPr>
                <w:b/>
                <w:lang w:val="en-GB"/>
              </w:rPr>
              <w:t xml:space="preserve">Student-Centred </w:t>
            </w:r>
            <w:r w:rsidR="00A978ED" w:rsidRPr="00C31B4F">
              <w:rPr>
                <w:b/>
                <w:lang w:val="en-GB"/>
              </w:rPr>
              <w:t>Objective</w:t>
            </w:r>
          </w:p>
        </w:tc>
        <w:tc>
          <w:tcPr>
            <w:tcW w:w="1890" w:type="dxa"/>
            <w:shd w:val="clear" w:color="auto" w:fill="A6A6A6" w:themeFill="background1" w:themeFillShade="A6"/>
            <w:vAlign w:val="center"/>
          </w:tcPr>
          <w:p w:rsidR="00A978ED" w:rsidRPr="00C31B4F" w:rsidRDefault="00A978ED" w:rsidP="00A978ED">
            <w:pPr>
              <w:pStyle w:val="NoSpacing"/>
              <w:jc w:val="center"/>
              <w:rPr>
                <w:b/>
                <w:lang w:val="en-GB"/>
              </w:rPr>
            </w:pPr>
            <w:r w:rsidRPr="00C31B4F">
              <w:rPr>
                <w:b/>
                <w:lang w:val="en-GB"/>
              </w:rPr>
              <w:t>Strategies</w:t>
            </w:r>
          </w:p>
        </w:tc>
        <w:tc>
          <w:tcPr>
            <w:tcW w:w="2880" w:type="dxa"/>
            <w:shd w:val="clear" w:color="auto" w:fill="A6A6A6" w:themeFill="background1" w:themeFillShade="A6"/>
          </w:tcPr>
          <w:p w:rsidR="00A978ED" w:rsidRPr="00C31B4F" w:rsidRDefault="00A978ED" w:rsidP="00A978ED">
            <w:pPr>
              <w:pStyle w:val="NoSpacing"/>
              <w:jc w:val="center"/>
              <w:rPr>
                <w:b/>
                <w:lang w:val="en-GB"/>
              </w:rPr>
            </w:pPr>
            <w:r w:rsidRPr="00C31B4F">
              <w:rPr>
                <w:b/>
                <w:lang w:val="en-GB"/>
              </w:rPr>
              <w:t>Tactics/Initiatives</w:t>
            </w:r>
          </w:p>
        </w:tc>
        <w:tc>
          <w:tcPr>
            <w:tcW w:w="1580" w:type="dxa"/>
            <w:shd w:val="clear" w:color="auto" w:fill="A6A6A6" w:themeFill="background1" w:themeFillShade="A6"/>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3420" w:type="dxa"/>
            <w:shd w:val="clear" w:color="auto" w:fill="A6A6A6" w:themeFill="background1" w:themeFillShade="A6"/>
            <w:vAlign w:val="center"/>
          </w:tcPr>
          <w:p w:rsidR="00A978ED" w:rsidRPr="00C31B4F" w:rsidRDefault="00A978ED" w:rsidP="00A978ED">
            <w:pPr>
              <w:pStyle w:val="NoSpacing"/>
              <w:jc w:val="center"/>
              <w:rPr>
                <w:b/>
                <w:lang w:val="en-GB"/>
              </w:rPr>
            </w:pPr>
            <w:r w:rsidRPr="00C31B4F">
              <w:rPr>
                <w:b/>
                <w:lang w:val="en-GB"/>
              </w:rPr>
              <w:t>Results</w:t>
            </w:r>
          </w:p>
        </w:tc>
        <w:tc>
          <w:tcPr>
            <w:tcW w:w="1440" w:type="dxa"/>
            <w:shd w:val="clear" w:color="auto" w:fill="A6A6A6" w:themeFill="background1" w:themeFillShade="A6"/>
            <w:vAlign w:val="center"/>
          </w:tcPr>
          <w:p w:rsidR="00A978ED" w:rsidRPr="00C31B4F" w:rsidRDefault="00A978ED" w:rsidP="00A978ED">
            <w:pPr>
              <w:pStyle w:val="NoSpacing"/>
              <w:jc w:val="center"/>
              <w:rPr>
                <w:b/>
                <w:lang w:val="en-GB"/>
              </w:rPr>
            </w:pPr>
            <w:r w:rsidRPr="00C31B4F">
              <w:rPr>
                <w:b/>
                <w:lang w:val="en-GB"/>
              </w:rPr>
              <w:t>Timeframe</w:t>
            </w:r>
          </w:p>
        </w:tc>
      </w:tr>
      <w:tr w:rsidR="00840AB8" w:rsidRPr="00C31B4F" w:rsidTr="00DF6B6A">
        <w:trPr>
          <w:trHeight w:val="864"/>
        </w:trPr>
        <w:tc>
          <w:tcPr>
            <w:tcW w:w="2065" w:type="dxa"/>
            <w:vMerge w:val="restart"/>
          </w:tcPr>
          <w:p w:rsidR="00840AB8" w:rsidRPr="00C31B4F" w:rsidRDefault="00840AB8" w:rsidP="00840AB8">
            <w:pPr>
              <w:rPr>
                <w:sz w:val="20"/>
                <w:szCs w:val="20"/>
                <w:lang w:val="en-GB"/>
              </w:rPr>
            </w:pPr>
            <w:r w:rsidRPr="00C31B4F">
              <w:rPr>
                <w:sz w:val="20"/>
                <w:szCs w:val="20"/>
                <w:lang w:val="en-GB"/>
              </w:rPr>
              <w:t>Create an on campus environment that supports:</w:t>
            </w:r>
          </w:p>
          <w:p w:rsidR="00840AB8" w:rsidRPr="00C31B4F" w:rsidRDefault="00840AB8" w:rsidP="00840AB8">
            <w:pPr>
              <w:pStyle w:val="ListParagraph"/>
              <w:numPr>
                <w:ilvl w:val="0"/>
                <w:numId w:val="12"/>
              </w:numPr>
              <w:ind w:left="337" w:hanging="180"/>
              <w:rPr>
                <w:rFonts w:asciiTheme="minorHAnsi" w:hAnsiTheme="minorHAnsi"/>
                <w:sz w:val="20"/>
                <w:szCs w:val="20"/>
                <w:lang w:val="en-GB"/>
              </w:rPr>
            </w:pPr>
            <w:r w:rsidRPr="00C31B4F">
              <w:rPr>
                <w:rFonts w:asciiTheme="minorHAnsi" w:hAnsiTheme="minorHAnsi"/>
                <w:sz w:val="20"/>
                <w:szCs w:val="20"/>
                <w:lang w:val="en-GB"/>
              </w:rPr>
              <w:t>Stakeholder health and wellness goals</w:t>
            </w:r>
          </w:p>
          <w:p w:rsidR="00840AB8" w:rsidRPr="00C31B4F" w:rsidRDefault="00840AB8" w:rsidP="00840AB8">
            <w:pPr>
              <w:pStyle w:val="ListParagraph"/>
              <w:numPr>
                <w:ilvl w:val="0"/>
                <w:numId w:val="12"/>
              </w:numPr>
              <w:ind w:left="337" w:hanging="180"/>
              <w:rPr>
                <w:rFonts w:asciiTheme="minorHAnsi" w:hAnsiTheme="minorHAnsi"/>
                <w:sz w:val="20"/>
                <w:szCs w:val="20"/>
                <w:lang w:val="en-GB"/>
              </w:rPr>
            </w:pPr>
            <w:r w:rsidRPr="00C31B4F">
              <w:rPr>
                <w:rFonts w:asciiTheme="minorHAnsi" w:hAnsiTheme="minorHAnsi"/>
                <w:sz w:val="20"/>
                <w:szCs w:val="20"/>
                <w:lang w:val="en-GB"/>
              </w:rPr>
              <w:t>The development of 21</w:t>
            </w:r>
            <w:r w:rsidRPr="00C31B4F">
              <w:rPr>
                <w:rFonts w:asciiTheme="minorHAnsi" w:hAnsiTheme="minorHAnsi"/>
                <w:sz w:val="20"/>
                <w:szCs w:val="20"/>
                <w:vertAlign w:val="superscript"/>
                <w:lang w:val="en-GB"/>
              </w:rPr>
              <w:t>st</w:t>
            </w:r>
            <w:r w:rsidRPr="00C31B4F">
              <w:rPr>
                <w:rFonts w:asciiTheme="minorHAnsi" w:hAnsiTheme="minorHAnsi"/>
                <w:sz w:val="20"/>
                <w:szCs w:val="20"/>
                <w:lang w:val="en-GB"/>
              </w:rPr>
              <w:t xml:space="preserve"> century learning spaces (opportunity for collaborative learning in social spaces)</w:t>
            </w:r>
          </w:p>
        </w:tc>
        <w:tc>
          <w:tcPr>
            <w:tcW w:w="1890" w:type="dxa"/>
            <w:vMerge w:val="restart"/>
            <w:vAlign w:val="center"/>
          </w:tcPr>
          <w:p w:rsidR="00840AB8" w:rsidRPr="00C31B4F" w:rsidRDefault="00840AB8" w:rsidP="00840AB8">
            <w:pPr>
              <w:rPr>
                <w:sz w:val="20"/>
                <w:szCs w:val="20"/>
                <w:lang w:val="en-GB"/>
              </w:rPr>
            </w:pPr>
            <w:r w:rsidRPr="00C31B4F">
              <w:rPr>
                <w:sz w:val="20"/>
                <w:szCs w:val="20"/>
                <w:lang w:val="en-GB"/>
              </w:rPr>
              <w:t>Create student spaces that support the freedom to work individually and collaboratively while utilising mobile and fixed technologies in a comfortable setting.</w:t>
            </w:r>
          </w:p>
          <w:p w:rsidR="00840AB8" w:rsidRPr="00C31B4F" w:rsidRDefault="00840AB8" w:rsidP="00840AB8">
            <w:pPr>
              <w:pStyle w:val="NoSpacing"/>
              <w:ind w:left="720"/>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Create a dedicated weight room that supports free weights, nautilus equipment, etc.</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p w:rsidR="00840AB8" w:rsidRPr="00C31B4F" w:rsidRDefault="00840AB8" w:rsidP="00840AB8">
            <w:pPr>
              <w:pStyle w:val="NoSpacing"/>
              <w:jc w:val="center"/>
              <w:rPr>
                <w:sz w:val="20"/>
                <w:szCs w:val="20"/>
                <w:lang w:val="en-GB"/>
              </w:rPr>
            </w:pPr>
            <w:r w:rsidRPr="00C31B4F">
              <w:rPr>
                <w:sz w:val="20"/>
                <w:szCs w:val="20"/>
                <w:lang w:val="en-GB"/>
              </w:rPr>
              <w:t>Facilities</w:t>
            </w:r>
          </w:p>
        </w:tc>
        <w:tc>
          <w:tcPr>
            <w:tcW w:w="3420" w:type="dxa"/>
            <w:vMerge w:val="restart"/>
            <w:vAlign w:val="center"/>
          </w:tcPr>
          <w:p w:rsidR="00840AB8" w:rsidRPr="00C31B4F" w:rsidRDefault="00840AB8" w:rsidP="00840AB8">
            <w:pPr>
              <w:pStyle w:val="NoSpacing"/>
              <w:rPr>
                <w:sz w:val="20"/>
                <w:szCs w:val="20"/>
                <w:lang w:val="en-GB"/>
              </w:rPr>
            </w:pPr>
            <w:r w:rsidRPr="00C31B4F">
              <w:rPr>
                <w:sz w:val="20"/>
                <w:szCs w:val="20"/>
                <w:lang w:val="en-GB"/>
              </w:rPr>
              <w:t>Improved use of spaces to facilitate a variety of fitness interests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rPr>
          <w:trHeight w:val="1152"/>
        </w:trPr>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 xml:space="preserve">Create a dedicated cardio room that supports spin cycles, stationary bikes, treadmills, </w:t>
            </w:r>
            <w:proofErr w:type="spellStart"/>
            <w:r w:rsidRPr="00C31B4F">
              <w:rPr>
                <w:sz w:val="20"/>
                <w:szCs w:val="20"/>
                <w:lang w:val="en-GB"/>
              </w:rPr>
              <w:t>ellipticals</w:t>
            </w:r>
            <w:proofErr w:type="spellEnd"/>
            <w:r w:rsidRPr="00C31B4F">
              <w:rPr>
                <w:sz w:val="20"/>
                <w:szCs w:val="20"/>
                <w:lang w:val="en-GB"/>
              </w:rPr>
              <w:t>, etc.</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p w:rsidR="00840AB8" w:rsidRPr="00C31B4F" w:rsidRDefault="00840AB8" w:rsidP="00840AB8">
            <w:pPr>
              <w:pStyle w:val="NoSpacing"/>
              <w:jc w:val="center"/>
              <w:rPr>
                <w:sz w:val="20"/>
                <w:szCs w:val="20"/>
                <w:lang w:val="en-GB"/>
              </w:rPr>
            </w:pPr>
            <w:r w:rsidRPr="00C31B4F">
              <w:rPr>
                <w:sz w:val="20"/>
                <w:szCs w:val="20"/>
                <w:lang w:val="en-GB"/>
              </w:rPr>
              <w:t>Facilities</w:t>
            </w:r>
          </w:p>
        </w:tc>
        <w:tc>
          <w:tcPr>
            <w:tcW w:w="3420" w:type="dxa"/>
            <w:vMerge/>
            <w:vAlign w:val="center"/>
          </w:tcPr>
          <w:p w:rsidR="00840AB8" w:rsidRPr="00C31B4F" w:rsidRDefault="00840AB8" w:rsidP="00840AB8">
            <w:pPr>
              <w:pStyle w:val="NoSpacing"/>
              <w:rPr>
                <w:sz w:val="20"/>
                <w:szCs w:val="20"/>
                <w:lang w:val="en-GB"/>
              </w:rPr>
            </w:pP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18SP</w:t>
            </w:r>
          </w:p>
        </w:tc>
      </w:tr>
      <w:tr w:rsidR="00840AB8" w:rsidRPr="00C31B4F" w:rsidTr="00DF6B6A">
        <w:trPr>
          <w:trHeight w:val="2160"/>
        </w:trPr>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Create a reception desk to monitor the use of the weight room, cardio room, and multi-purpose room</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p w:rsidR="00840AB8" w:rsidRPr="00C31B4F" w:rsidRDefault="00840AB8" w:rsidP="00840AB8">
            <w:pPr>
              <w:pStyle w:val="NoSpacing"/>
              <w:jc w:val="center"/>
              <w:rPr>
                <w:sz w:val="20"/>
                <w:szCs w:val="20"/>
                <w:lang w:val="en-GB"/>
              </w:rPr>
            </w:pPr>
            <w:r w:rsidRPr="00C31B4F">
              <w:rPr>
                <w:sz w:val="20"/>
                <w:szCs w:val="20"/>
                <w:lang w:val="en-GB"/>
              </w:rPr>
              <w:t>Facilities</w:t>
            </w:r>
          </w:p>
          <w:p w:rsidR="00840AB8" w:rsidRPr="00C31B4F" w:rsidRDefault="00840AB8" w:rsidP="00840AB8">
            <w:pPr>
              <w:pStyle w:val="NoSpacing"/>
              <w:jc w:val="center"/>
              <w:rPr>
                <w:sz w:val="20"/>
                <w:szCs w:val="20"/>
                <w:lang w:val="en-GB"/>
              </w:rPr>
            </w:pPr>
            <w:r w:rsidRPr="00C31B4F">
              <w:rPr>
                <w:sz w:val="20"/>
                <w:szCs w:val="20"/>
                <w:lang w:val="en-GB"/>
              </w:rPr>
              <w:t>Carpenter</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Strengthens the presence of employees monitoring the area</w:t>
            </w:r>
          </w:p>
          <w:p w:rsidR="00840AB8" w:rsidRPr="00C31B4F" w:rsidRDefault="00840AB8" w:rsidP="00840AB8">
            <w:pPr>
              <w:pStyle w:val="NoSpacing"/>
              <w:rPr>
                <w:sz w:val="20"/>
                <w:szCs w:val="20"/>
                <w:lang w:val="en-GB"/>
              </w:rPr>
            </w:pPr>
            <w:r w:rsidRPr="00C31B4F">
              <w:rPr>
                <w:sz w:val="20"/>
                <w:szCs w:val="20"/>
                <w:lang w:val="en-GB"/>
              </w:rPr>
              <w:t>Supports a check-in/check-out process of equipment</w:t>
            </w:r>
          </w:p>
          <w:p w:rsidR="00840AB8" w:rsidRPr="00C31B4F" w:rsidRDefault="00840AB8" w:rsidP="00840AB8">
            <w:pPr>
              <w:pStyle w:val="NoSpacing"/>
              <w:rPr>
                <w:sz w:val="20"/>
                <w:szCs w:val="20"/>
                <w:lang w:val="en-GB"/>
              </w:rPr>
            </w:pPr>
            <w:r w:rsidRPr="00C31B4F">
              <w:rPr>
                <w:sz w:val="20"/>
                <w:szCs w:val="20"/>
                <w:lang w:val="en-GB"/>
              </w:rPr>
              <w:t>Provides a platform for selling healthy snacks, water, etc. post workout (satellite to the Bookstore)</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19FA</w:t>
            </w:r>
          </w:p>
        </w:tc>
      </w:tr>
      <w:tr w:rsidR="00840AB8" w:rsidRPr="00C31B4F" w:rsidTr="00DF6B6A">
        <w:trPr>
          <w:trHeight w:val="1008"/>
        </w:trPr>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Wire the weight room, cardio room, and multi-purpose room for sound.</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p w:rsidR="00840AB8" w:rsidRPr="00C31B4F" w:rsidRDefault="00840AB8" w:rsidP="00840AB8">
            <w:pPr>
              <w:pStyle w:val="NoSpacing"/>
              <w:jc w:val="center"/>
              <w:rPr>
                <w:sz w:val="20"/>
                <w:szCs w:val="20"/>
                <w:lang w:val="en-GB"/>
              </w:rPr>
            </w:pPr>
            <w:r w:rsidRPr="00C31B4F">
              <w:rPr>
                <w:sz w:val="20"/>
                <w:szCs w:val="20"/>
                <w:lang w:val="en-GB"/>
              </w:rPr>
              <w:t>Sound Design</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Improve sound quality and to provide a consistent resource for music needs</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w:t>
            </w:r>
          </w:p>
        </w:tc>
      </w:tr>
      <w:tr w:rsidR="00840AB8" w:rsidRPr="00C31B4F" w:rsidTr="00DF6B6A">
        <w:trPr>
          <w:trHeight w:val="1008"/>
        </w:trPr>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Install at least one flat screen TV to support streaming.</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p w:rsidR="00840AB8" w:rsidRPr="00C31B4F" w:rsidRDefault="00840AB8" w:rsidP="00840AB8">
            <w:pPr>
              <w:pStyle w:val="NoSpacing"/>
              <w:jc w:val="center"/>
              <w:rPr>
                <w:sz w:val="20"/>
                <w:szCs w:val="20"/>
                <w:lang w:val="en-GB"/>
              </w:rPr>
            </w:pPr>
            <w:r w:rsidRPr="00C31B4F">
              <w:rPr>
                <w:sz w:val="20"/>
                <w:szCs w:val="20"/>
                <w:lang w:val="en-GB"/>
              </w:rPr>
              <w:t>Sound Design</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 access to online workout programmes and wellness programming</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17FA/ 18SP</w:t>
            </w:r>
          </w:p>
        </w:tc>
      </w:tr>
      <w:tr w:rsidR="00840AB8" w:rsidRPr="00C31B4F" w:rsidTr="00DF6B6A">
        <w:trPr>
          <w:trHeight w:val="1296"/>
        </w:trPr>
        <w:tc>
          <w:tcPr>
            <w:tcW w:w="2065" w:type="dxa"/>
            <w:vMerge/>
          </w:tcPr>
          <w:p w:rsidR="00840AB8" w:rsidRPr="00C31B4F" w:rsidRDefault="00840AB8" w:rsidP="00840AB8">
            <w:pPr>
              <w:pStyle w:val="NoSpacing"/>
              <w:rPr>
                <w:sz w:val="20"/>
                <w:szCs w:val="20"/>
                <w:lang w:val="en-GB"/>
              </w:rPr>
            </w:pPr>
          </w:p>
        </w:tc>
        <w:tc>
          <w:tcPr>
            <w:tcW w:w="1890" w:type="dxa"/>
            <w:vMerge/>
            <w:vAlign w:val="center"/>
          </w:tcPr>
          <w:p w:rsidR="00840AB8" w:rsidRPr="00C31B4F" w:rsidRDefault="00840AB8" w:rsidP="00840AB8">
            <w:pPr>
              <w:pStyle w:val="NoSpacing"/>
              <w:rPr>
                <w:sz w:val="20"/>
                <w:szCs w:val="20"/>
                <w:lang w:val="en-GB"/>
              </w:rPr>
            </w:pPr>
          </w:p>
        </w:tc>
        <w:tc>
          <w:tcPr>
            <w:tcW w:w="2880" w:type="dxa"/>
            <w:vAlign w:val="center"/>
          </w:tcPr>
          <w:p w:rsidR="00840AB8" w:rsidRPr="00C31B4F" w:rsidRDefault="00840AB8" w:rsidP="00840AB8">
            <w:pPr>
              <w:pStyle w:val="NoSpacing"/>
              <w:rPr>
                <w:sz w:val="20"/>
                <w:szCs w:val="20"/>
                <w:lang w:val="en-GB"/>
              </w:rPr>
            </w:pPr>
            <w:r w:rsidRPr="00C31B4F">
              <w:rPr>
                <w:sz w:val="20"/>
                <w:szCs w:val="20"/>
                <w:lang w:val="en-GB"/>
              </w:rPr>
              <w:t>Create student spaces external to the physical buildings using furnishings such as bean bag chairs.</w:t>
            </w:r>
          </w:p>
        </w:tc>
        <w:tc>
          <w:tcPr>
            <w:tcW w:w="1580" w:type="dxa"/>
            <w:vAlign w:val="center"/>
          </w:tcPr>
          <w:p w:rsidR="00840AB8" w:rsidRPr="00C31B4F" w:rsidRDefault="00840AB8" w:rsidP="00840AB8">
            <w:pPr>
              <w:pStyle w:val="NoSpacing"/>
              <w:jc w:val="center"/>
              <w:rPr>
                <w:sz w:val="20"/>
                <w:szCs w:val="20"/>
                <w:lang w:val="en-GB"/>
              </w:rPr>
            </w:pPr>
            <w:r w:rsidRPr="00C31B4F">
              <w:rPr>
                <w:sz w:val="20"/>
                <w:szCs w:val="20"/>
                <w:lang w:val="en-GB"/>
              </w:rPr>
              <w:t>SL</w:t>
            </w:r>
          </w:p>
        </w:tc>
        <w:tc>
          <w:tcPr>
            <w:tcW w:w="3420" w:type="dxa"/>
            <w:vAlign w:val="center"/>
          </w:tcPr>
          <w:p w:rsidR="00840AB8" w:rsidRPr="00C31B4F" w:rsidRDefault="00840AB8" w:rsidP="00840AB8">
            <w:pPr>
              <w:pStyle w:val="NoSpacing"/>
              <w:rPr>
                <w:sz w:val="20"/>
                <w:szCs w:val="20"/>
                <w:lang w:val="en-GB"/>
              </w:rPr>
            </w:pPr>
            <w:r w:rsidRPr="00C31B4F">
              <w:rPr>
                <w:sz w:val="20"/>
                <w:szCs w:val="20"/>
                <w:lang w:val="en-GB"/>
              </w:rPr>
              <w:t>Increases the options for students to congregate on campus in addition to the Student Centre and College Bookstore.</w:t>
            </w:r>
          </w:p>
        </w:tc>
        <w:tc>
          <w:tcPr>
            <w:tcW w:w="1440" w:type="dxa"/>
            <w:vAlign w:val="center"/>
          </w:tcPr>
          <w:p w:rsidR="00840AB8" w:rsidRPr="00C31B4F" w:rsidRDefault="00840AB8" w:rsidP="00840AB8">
            <w:pPr>
              <w:pStyle w:val="NoSpacing"/>
              <w:jc w:val="center"/>
              <w:rPr>
                <w:sz w:val="20"/>
                <w:szCs w:val="20"/>
                <w:lang w:val="en-GB"/>
              </w:rPr>
            </w:pPr>
            <w:r w:rsidRPr="00C31B4F">
              <w:rPr>
                <w:sz w:val="20"/>
                <w:szCs w:val="20"/>
                <w:lang w:val="en-GB"/>
              </w:rPr>
              <w:t>18FA</w:t>
            </w:r>
          </w:p>
        </w:tc>
      </w:tr>
    </w:tbl>
    <w:p w:rsidR="00840AB8" w:rsidRPr="00C31B4F" w:rsidRDefault="00840AB8" w:rsidP="00840AB8">
      <w:pPr>
        <w:rPr>
          <w:lang w:val="en-GB"/>
        </w:rPr>
      </w:pPr>
    </w:p>
    <w:p w:rsidR="00840AB8" w:rsidRPr="00C31B4F" w:rsidRDefault="00840AB8">
      <w:pPr>
        <w:rPr>
          <w:lang w:val="en-GB"/>
        </w:rPr>
        <w:sectPr w:rsidR="00840AB8" w:rsidRPr="00C31B4F" w:rsidSect="004A49D7">
          <w:type w:val="continuous"/>
          <w:pgSz w:w="15840" w:h="12240" w:orient="landscape"/>
          <w:pgMar w:top="1440" w:right="1080" w:bottom="1440" w:left="1080" w:header="720" w:footer="720" w:gutter="0"/>
          <w:cols w:space="720"/>
          <w:docGrid w:linePitch="360"/>
        </w:sectPr>
      </w:pPr>
    </w:p>
    <w:p w:rsidR="00840AB8" w:rsidRPr="00C31B4F" w:rsidRDefault="00840AB8">
      <w:pPr>
        <w:rPr>
          <w:lang w:val="en-GB"/>
        </w:rPr>
      </w:pPr>
    </w:p>
    <w:p w:rsidR="00CE3338" w:rsidRPr="00C31B4F" w:rsidRDefault="00CE3338" w:rsidP="00CE3338">
      <w:pPr>
        <w:tabs>
          <w:tab w:val="left" w:pos="4050"/>
        </w:tabs>
        <w:rPr>
          <w:b/>
          <w:sz w:val="48"/>
          <w:szCs w:val="36"/>
          <w:u w:val="single"/>
          <w:lang w:val="en-GB"/>
        </w:rPr>
      </w:pPr>
    </w:p>
    <w:p w:rsidR="00C31B4F" w:rsidRPr="00D8132A" w:rsidRDefault="00C31B4F" w:rsidP="00D8132A">
      <w:pPr>
        <w:tabs>
          <w:tab w:val="left" w:pos="4050"/>
        </w:tabs>
        <w:rPr>
          <w:b/>
          <w:sz w:val="48"/>
          <w:szCs w:val="36"/>
          <w:u w:val="single"/>
          <w:lang w:val="en-GB"/>
        </w:rPr>
      </w:pPr>
      <w:bookmarkStart w:id="11" w:name="_Toc506299739"/>
      <w:r w:rsidRPr="00D8132A">
        <w:rPr>
          <w:b/>
          <w:noProof/>
          <w:sz w:val="48"/>
          <w:szCs w:val="36"/>
          <w:u w:val="single"/>
        </w:rPr>
        <w:drawing>
          <wp:anchor distT="0" distB="0" distL="114300" distR="114300" simplePos="0" relativeHeight="251669504" behindDoc="0" locked="0" layoutInCell="1" allowOverlap="1" wp14:anchorId="1EF71CC5" wp14:editId="09177E26">
            <wp:simplePos x="0" y="0"/>
            <wp:positionH relativeFrom="margin">
              <wp:align>left</wp:align>
            </wp:positionH>
            <wp:positionV relativeFrom="paragraph">
              <wp:posOffset>334645</wp:posOffset>
            </wp:positionV>
            <wp:extent cx="2954020" cy="1974850"/>
            <wp:effectExtent l="0" t="0" r="0" b="6350"/>
            <wp:wrapSquare wrapText="bothSides"/>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54020" cy="1974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1"/>
    </w:p>
    <w:p w:rsidR="006F7F4C" w:rsidRPr="00C31B4F" w:rsidRDefault="006F7F4C" w:rsidP="00D8132A">
      <w:pPr>
        <w:pStyle w:val="Heading1"/>
      </w:pPr>
      <w:bookmarkStart w:id="12" w:name="_Toc506299740"/>
      <w:r w:rsidRPr="00C31B4F">
        <w:t>Library</w:t>
      </w:r>
      <w:bookmarkEnd w:id="12"/>
    </w:p>
    <w:p w:rsidR="00840AB8" w:rsidRPr="00C31B4F" w:rsidRDefault="006F7F4C" w:rsidP="00CE3338">
      <w:pPr>
        <w:rPr>
          <w:rFonts w:cs="Times New Roman"/>
          <w:sz w:val="56"/>
          <w:szCs w:val="72"/>
          <w:lang w:val="en-GB"/>
        </w:rPr>
      </w:pPr>
      <w:r w:rsidRPr="00C31B4F">
        <w:rPr>
          <w:rFonts w:cs="Times New Roman"/>
          <w:sz w:val="56"/>
          <w:szCs w:val="72"/>
          <w:lang w:val="en-GB"/>
        </w:rPr>
        <w:t xml:space="preserve">Development Plan </w:t>
      </w:r>
      <w:r w:rsidR="00840AB8" w:rsidRPr="00C31B4F">
        <w:rPr>
          <w:rFonts w:cs="Times New Roman"/>
          <w:sz w:val="56"/>
          <w:szCs w:val="72"/>
          <w:lang w:val="en-GB"/>
        </w:rPr>
        <w:t>2017-20</w:t>
      </w:r>
      <w:r w:rsidRPr="00C31B4F">
        <w:rPr>
          <w:rFonts w:cs="Times New Roman"/>
          <w:sz w:val="56"/>
          <w:szCs w:val="72"/>
          <w:lang w:val="en-GB"/>
        </w:rPr>
        <w:t>20</w:t>
      </w:r>
    </w:p>
    <w:p w:rsidR="00840AB8" w:rsidRPr="00C31B4F" w:rsidRDefault="00840AB8" w:rsidP="00840AB8">
      <w:pPr>
        <w:tabs>
          <w:tab w:val="left" w:pos="4050"/>
        </w:tabs>
        <w:jc w:val="center"/>
        <w:rPr>
          <w:b/>
          <w:sz w:val="28"/>
          <w:szCs w:val="28"/>
          <w:u w:val="single"/>
          <w:lang w:val="en-GB"/>
        </w:rPr>
      </w:pPr>
    </w:p>
    <w:p w:rsidR="00840AB8" w:rsidRPr="00C31B4F" w:rsidRDefault="00840AB8" w:rsidP="00840AB8">
      <w:pPr>
        <w:tabs>
          <w:tab w:val="left" w:pos="4050"/>
        </w:tabs>
        <w:rPr>
          <w:b/>
          <w:sz w:val="28"/>
          <w:szCs w:val="28"/>
          <w:u w:val="single"/>
          <w:lang w:val="en-GB"/>
        </w:rPr>
      </w:pPr>
    </w:p>
    <w:p w:rsidR="00840AB8" w:rsidRPr="00C31B4F" w:rsidRDefault="00840AB8" w:rsidP="00840AB8">
      <w:pPr>
        <w:tabs>
          <w:tab w:val="left" w:pos="4050"/>
        </w:tabs>
        <w:rPr>
          <w:b/>
          <w:sz w:val="28"/>
          <w:szCs w:val="28"/>
          <w:u w:val="single"/>
          <w:lang w:val="en-GB"/>
        </w:rPr>
      </w:pPr>
    </w:p>
    <w:p w:rsidR="00840AB8" w:rsidRPr="00C31B4F" w:rsidRDefault="00840AB8" w:rsidP="00840AB8">
      <w:pPr>
        <w:tabs>
          <w:tab w:val="left" w:pos="4050"/>
        </w:tabs>
        <w:rPr>
          <w:b/>
          <w:sz w:val="28"/>
          <w:szCs w:val="28"/>
          <w:u w:val="single"/>
          <w:lang w:val="en-GB"/>
        </w:rPr>
      </w:pPr>
    </w:p>
    <w:p w:rsidR="00840AB8" w:rsidRPr="00C31B4F" w:rsidRDefault="00840AB8" w:rsidP="00840AB8">
      <w:pPr>
        <w:rPr>
          <w:b/>
          <w:sz w:val="28"/>
          <w:szCs w:val="28"/>
          <w:u w:val="single"/>
          <w:lang w:val="en-GB"/>
        </w:rPr>
        <w:sectPr w:rsidR="00840AB8" w:rsidRPr="00C31B4F" w:rsidSect="00E72E5D">
          <w:headerReference w:type="even" r:id="rId27"/>
          <w:headerReference w:type="default" r:id="rId28"/>
          <w:footerReference w:type="default" r:id="rId29"/>
          <w:headerReference w:type="first" r:id="rId30"/>
          <w:footerReference w:type="first" r:id="rId31"/>
          <w:pgSz w:w="15840" w:h="12240" w:orient="landscape" w:code="1"/>
          <w:pgMar w:top="1440" w:right="1080" w:bottom="1440" w:left="1080" w:header="720" w:footer="720" w:gutter="0"/>
          <w:cols w:space="720"/>
          <w:docGrid w:linePitch="360"/>
        </w:sectPr>
      </w:pPr>
    </w:p>
    <w:p w:rsidR="00840AB8" w:rsidRPr="006C7FAA" w:rsidRDefault="006C7FAA" w:rsidP="00840AB8">
      <w:pPr>
        <w:tabs>
          <w:tab w:val="left" w:pos="4050"/>
        </w:tabs>
        <w:rPr>
          <w:b/>
          <w:sz w:val="28"/>
          <w:szCs w:val="28"/>
          <w:lang w:val="en-GB"/>
        </w:rPr>
      </w:pPr>
      <w:r w:rsidRPr="006C7FAA">
        <w:rPr>
          <w:b/>
          <w:sz w:val="28"/>
          <w:szCs w:val="28"/>
          <w:lang w:val="en-GB"/>
        </w:rPr>
        <w:t>Overview</w:t>
      </w:r>
    </w:p>
    <w:p w:rsidR="00E72E5D" w:rsidRPr="00C31B4F" w:rsidRDefault="00840AB8" w:rsidP="00E72E5D">
      <w:pPr>
        <w:rPr>
          <w:sz w:val="28"/>
          <w:szCs w:val="28"/>
          <w:lang w:val="en-GB"/>
        </w:rPr>
      </w:pPr>
      <w:r w:rsidRPr="00C31B4F">
        <w:rPr>
          <w:sz w:val="28"/>
          <w:szCs w:val="28"/>
          <w:lang w:val="en-GB"/>
        </w:rPr>
        <w:t>As the information centre of the Bermuda College, the Bermuda College Library will bring together excellent resources, spaces, services, and programmes to encourage student success and exceptional teaching in accordance with the Bermuda College core values and in conjunction with the library mission. The Library environment will enhance</w:t>
      </w:r>
      <w:r w:rsidRPr="00C31B4F">
        <w:rPr>
          <w:sz w:val="24"/>
          <w:szCs w:val="24"/>
          <w:lang w:val="en-GB"/>
        </w:rPr>
        <w:t xml:space="preserve"> </w:t>
      </w:r>
      <w:r w:rsidRPr="00C31B4F">
        <w:rPr>
          <w:sz w:val="28"/>
          <w:szCs w:val="28"/>
          <w:lang w:val="en-GB"/>
        </w:rPr>
        <w:t>collaboration, learning, and innovation; provide physical and virtual spaces with relevant collections of materials; and stimulate student curiosity and the quest for meaningful lifelong learning.</w:t>
      </w:r>
    </w:p>
    <w:p w:rsidR="00E72E5D" w:rsidRPr="00C31B4F" w:rsidRDefault="00E72E5D">
      <w:pPr>
        <w:rPr>
          <w:sz w:val="28"/>
          <w:szCs w:val="28"/>
          <w:lang w:val="en-GB"/>
        </w:rPr>
      </w:pPr>
      <w:r w:rsidRPr="00C31B4F">
        <w:rPr>
          <w:sz w:val="28"/>
          <w:szCs w:val="28"/>
          <w:lang w:val="en-GB"/>
        </w:rPr>
        <w:br w:type="page"/>
      </w:r>
    </w:p>
    <w:p w:rsidR="00840AB8" w:rsidRPr="00C31B4F" w:rsidRDefault="00840AB8" w:rsidP="00840AB8">
      <w:pPr>
        <w:rPr>
          <w:rFonts w:cs="Times New Roman"/>
          <w:sz w:val="32"/>
          <w:szCs w:val="32"/>
          <w:lang w:val="en-GB"/>
        </w:rPr>
      </w:pPr>
      <w:r w:rsidRPr="00C31B4F">
        <w:rPr>
          <w:rFonts w:cs="Times New Roman"/>
          <w:sz w:val="32"/>
          <w:szCs w:val="32"/>
          <w:lang w:val="en-GB"/>
        </w:rPr>
        <w:t>Service</w:t>
      </w:r>
    </w:p>
    <w:tbl>
      <w:tblPr>
        <w:tblStyle w:val="TableGrid"/>
        <w:tblW w:w="13837" w:type="dxa"/>
        <w:jc w:val="center"/>
        <w:tblLayout w:type="fixed"/>
        <w:tblLook w:val="04A0" w:firstRow="1" w:lastRow="0" w:firstColumn="1" w:lastColumn="0" w:noHBand="0" w:noVBand="1"/>
      </w:tblPr>
      <w:tblGrid>
        <w:gridCol w:w="2497"/>
        <w:gridCol w:w="2767"/>
        <w:gridCol w:w="3240"/>
        <w:gridCol w:w="2047"/>
        <w:gridCol w:w="1733"/>
        <w:gridCol w:w="1553"/>
      </w:tblGrid>
      <w:tr w:rsidR="00840AB8" w:rsidRPr="00C31B4F" w:rsidTr="00840AB8">
        <w:trPr>
          <w:tblHeader/>
          <w:jc w:val="center"/>
        </w:trPr>
        <w:tc>
          <w:tcPr>
            <w:tcW w:w="2497" w:type="dxa"/>
            <w:shd w:val="clear" w:color="auto" w:fill="C45911" w:themeFill="accent2" w:themeFillShade="BF"/>
          </w:tcPr>
          <w:p w:rsidR="00840AB8" w:rsidRPr="00C31B4F" w:rsidRDefault="00840AB8" w:rsidP="00840AB8">
            <w:pPr>
              <w:jc w:val="center"/>
              <w:rPr>
                <w:b/>
                <w:color w:val="FFFFFF" w:themeColor="background1"/>
                <w:sz w:val="24"/>
                <w:szCs w:val="24"/>
                <w:lang w:val="en-GB"/>
              </w:rPr>
            </w:pPr>
            <w:r w:rsidRPr="00C31B4F">
              <w:rPr>
                <w:b/>
                <w:color w:val="FFFFFF" w:themeColor="background1"/>
                <w:sz w:val="24"/>
                <w:szCs w:val="24"/>
                <w:lang w:val="en-GB"/>
              </w:rPr>
              <w:t>Services Objective</w:t>
            </w:r>
          </w:p>
        </w:tc>
        <w:tc>
          <w:tcPr>
            <w:tcW w:w="2767" w:type="dxa"/>
            <w:shd w:val="clear" w:color="auto" w:fill="C45911" w:themeFill="accent2" w:themeFillShade="BF"/>
          </w:tcPr>
          <w:p w:rsidR="00840AB8" w:rsidRPr="00C31B4F" w:rsidRDefault="00840AB8" w:rsidP="00840AB8">
            <w:pPr>
              <w:jc w:val="center"/>
              <w:rPr>
                <w:b/>
                <w:color w:val="FFFFFF" w:themeColor="background1"/>
                <w:sz w:val="24"/>
                <w:szCs w:val="24"/>
                <w:lang w:val="en-GB"/>
              </w:rPr>
            </w:pPr>
            <w:r w:rsidRPr="00C31B4F">
              <w:rPr>
                <w:b/>
                <w:color w:val="FFFFFF" w:themeColor="background1"/>
                <w:sz w:val="24"/>
                <w:szCs w:val="24"/>
                <w:lang w:val="en-GB"/>
              </w:rPr>
              <w:t>Strategies</w:t>
            </w:r>
          </w:p>
        </w:tc>
        <w:tc>
          <w:tcPr>
            <w:tcW w:w="3240" w:type="dxa"/>
            <w:shd w:val="clear" w:color="auto" w:fill="C45911" w:themeFill="accent2" w:themeFillShade="BF"/>
          </w:tcPr>
          <w:p w:rsidR="00840AB8" w:rsidRPr="00C31B4F" w:rsidRDefault="00840AB8" w:rsidP="00840AB8">
            <w:pPr>
              <w:jc w:val="center"/>
              <w:rPr>
                <w:b/>
                <w:color w:val="FFFFFF" w:themeColor="background1"/>
                <w:sz w:val="24"/>
                <w:szCs w:val="24"/>
                <w:lang w:val="en-GB"/>
              </w:rPr>
            </w:pPr>
            <w:r w:rsidRPr="00C31B4F">
              <w:rPr>
                <w:b/>
                <w:color w:val="FFFFFF" w:themeColor="background1"/>
                <w:sz w:val="24"/>
                <w:szCs w:val="24"/>
                <w:lang w:val="en-GB"/>
              </w:rPr>
              <w:t>Tactics/</w:t>
            </w:r>
            <w:r w:rsidR="00A978ED" w:rsidRPr="00C31B4F">
              <w:rPr>
                <w:b/>
                <w:color w:val="FFFFFF" w:themeColor="background1"/>
                <w:sz w:val="24"/>
                <w:szCs w:val="24"/>
                <w:lang w:val="en-GB"/>
              </w:rPr>
              <w:t>Initiatives</w:t>
            </w:r>
          </w:p>
        </w:tc>
        <w:tc>
          <w:tcPr>
            <w:tcW w:w="2047" w:type="dxa"/>
            <w:shd w:val="clear" w:color="auto" w:fill="C45911" w:themeFill="accent2" w:themeFillShade="BF"/>
          </w:tcPr>
          <w:p w:rsidR="00840AB8" w:rsidRPr="00C31B4F" w:rsidRDefault="00840AB8" w:rsidP="00840AB8">
            <w:pPr>
              <w:jc w:val="center"/>
              <w:rPr>
                <w:b/>
                <w:color w:val="FFFFFF" w:themeColor="background1"/>
                <w:sz w:val="24"/>
                <w:szCs w:val="24"/>
                <w:lang w:val="en-GB"/>
              </w:rPr>
            </w:pPr>
            <w:r w:rsidRPr="00C31B4F">
              <w:rPr>
                <w:b/>
                <w:color w:val="FFFFFF" w:themeColor="background1"/>
                <w:sz w:val="24"/>
                <w:szCs w:val="24"/>
                <w:lang w:val="en-GB"/>
              </w:rPr>
              <w:t>Participants/</w:t>
            </w:r>
            <w:r w:rsidRPr="00C31B4F">
              <w:rPr>
                <w:b/>
                <w:color w:val="FFFFFF" w:themeColor="background1"/>
                <w:sz w:val="24"/>
                <w:szCs w:val="24"/>
                <w:lang w:val="en-GB"/>
              </w:rPr>
              <w:br/>
              <w:t>Resources</w:t>
            </w:r>
          </w:p>
        </w:tc>
        <w:tc>
          <w:tcPr>
            <w:tcW w:w="1733" w:type="dxa"/>
            <w:shd w:val="clear" w:color="auto" w:fill="C45911" w:themeFill="accent2" w:themeFillShade="BF"/>
          </w:tcPr>
          <w:p w:rsidR="00840AB8" w:rsidRPr="00C31B4F" w:rsidRDefault="00840AB8" w:rsidP="00840AB8">
            <w:pPr>
              <w:jc w:val="center"/>
              <w:rPr>
                <w:b/>
                <w:color w:val="FFFFFF" w:themeColor="background1"/>
                <w:sz w:val="24"/>
                <w:szCs w:val="24"/>
                <w:lang w:val="en-GB"/>
              </w:rPr>
            </w:pPr>
            <w:r w:rsidRPr="00C31B4F">
              <w:rPr>
                <w:b/>
                <w:color w:val="FFFFFF" w:themeColor="background1"/>
                <w:sz w:val="24"/>
                <w:szCs w:val="24"/>
                <w:lang w:val="en-GB"/>
              </w:rPr>
              <w:t>Results</w:t>
            </w:r>
          </w:p>
        </w:tc>
        <w:tc>
          <w:tcPr>
            <w:tcW w:w="1553" w:type="dxa"/>
            <w:shd w:val="clear" w:color="auto" w:fill="C45911" w:themeFill="accent2" w:themeFillShade="BF"/>
          </w:tcPr>
          <w:p w:rsidR="00840AB8" w:rsidRPr="00C31B4F" w:rsidRDefault="00DF6B6A" w:rsidP="00840AB8">
            <w:pPr>
              <w:jc w:val="center"/>
              <w:rPr>
                <w:b/>
                <w:color w:val="FFFFFF" w:themeColor="background1"/>
                <w:sz w:val="24"/>
                <w:szCs w:val="24"/>
                <w:lang w:val="en-GB"/>
              </w:rPr>
            </w:pPr>
            <w:r w:rsidRPr="00C31B4F">
              <w:rPr>
                <w:b/>
                <w:color w:val="FFFFFF" w:themeColor="background1"/>
                <w:sz w:val="24"/>
                <w:szCs w:val="24"/>
                <w:lang w:val="en-GB"/>
              </w:rPr>
              <w:t>Timeframe</w:t>
            </w:r>
          </w:p>
        </w:tc>
      </w:tr>
      <w:tr w:rsidR="00840AB8" w:rsidRPr="00C31B4F" w:rsidTr="00840AB8">
        <w:trPr>
          <w:trHeight w:val="1565"/>
          <w:jc w:val="center"/>
        </w:trPr>
        <w:tc>
          <w:tcPr>
            <w:tcW w:w="2497" w:type="dxa"/>
            <w:vMerge w:val="restart"/>
          </w:tcPr>
          <w:p w:rsidR="00840AB8" w:rsidRPr="00C31B4F" w:rsidRDefault="00840AB8" w:rsidP="00840AB8">
            <w:pPr>
              <w:rPr>
                <w:sz w:val="24"/>
                <w:szCs w:val="24"/>
                <w:lang w:val="en-GB"/>
              </w:rPr>
            </w:pPr>
            <w:r w:rsidRPr="00C31B4F">
              <w:rPr>
                <w:sz w:val="24"/>
                <w:szCs w:val="24"/>
                <w:lang w:val="en-GB"/>
              </w:rPr>
              <w:t xml:space="preserve">To provide and enhance library services to the college community </w:t>
            </w:r>
          </w:p>
        </w:tc>
        <w:tc>
          <w:tcPr>
            <w:tcW w:w="2767" w:type="dxa"/>
          </w:tcPr>
          <w:p w:rsidR="00840AB8" w:rsidRPr="00C31B4F" w:rsidRDefault="00840AB8" w:rsidP="00840AB8">
            <w:pPr>
              <w:rPr>
                <w:sz w:val="24"/>
                <w:szCs w:val="24"/>
                <w:lang w:val="en-GB"/>
              </w:rPr>
            </w:pPr>
            <w:r w:rsidRPr="00C31B4F">
              <w:rPr>
                <w:sz w:val="24"/>
                <w:szCs w:val="24"/>
                <w:lang w:val="en-GB"/>
              </w:rPr>
              <w:t>support all members of the Bermuda College community as the only tertiary institution in Bermuda</w:t>
            </w:r>
          </w:p>
        </w:tc>
        <w:tc>
          <w:tcPr>
            <w:tcW w:w="3240" w:type="dxa"/>
          </w:tcPr>
          <w:p w:rsidR="00840AB8" w:rsidRPr="00C31B4F" w:rsidRDefault="00840AB8" w:rsidP="00840AB8">
            <w:pPr>
              <w:rPr>
                <w:sz w:val="24"/>
                <w:szCs w:val="24"/>
                <w:lang w:val="en-GB"/>
              </w:rPr>
            </w:pPr>
            <w:r w:rsidRPr="00C31B4F">
              <w:rPr>
                <w:sz w:val="24"/>
                <w:szCs w:val="24"/>
                <w:lang w:val="en-GB"/>
              </w:rPr>
              <w:t>Modify and update online instructional tools and research guides and have them available to students on the webpage and in Moodle.</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Faculty</w:t>
            </w:r>
            <w:r w:rsidRPr="00C31B4F">
              <w:rPr>
                <w:rFonts w:asciiTheme="minorHAnsi" w:hAnsiTheme="minorHAnsi"/>
                <w:lang w:val="en-GB"/>
              </w:rPr>
              <w:br/>
              <w:t>Library Staff</w:t>
            </w:r>
            <w:r w:rsidRPr="00C31B4F">
              <w:rPr>
                <w:rFonts w:asciiTheme="minorHAnsi" w:hAnsiTheme="minorHAnsi"/>
                <w:lang w:val="en-GB"/>
              </w:rPr>
              <w:br/>
              <w:t>IT</w:t>
            </w:r>
          </w:p>
        </w:tc>
        <w:tc>
          <w:tcPr>
            <w:tcW w:w="1733" w:type="dxa"/>
          </w:tcPr>
          <w:p w:rsidR="00840AB8" w:rsidRPr="00C31B4F" w:rsidRDefault="00840AB8" w:rsidP="00840AB8">
            <w:pPr>
              <w:rPr>
                <w:sz w:val="24"/>
                <w:szCs w:val="24"/>
                <w:lang w:val="en-GB"/>
              </w:rPr>
            </w:pPr>
            <w:r w:rsidRPr="00C31B4F">
              <w:rPr>
                <w:sz w:val="24"/>
                <w:szCs w:val="24"/>
                <w:lang w:val="en-GB"/>
              </w:rPr>
              <w:t>Updated webpage and Moodle</w:t>
            </w:r>
          </w:p>
        </w:tc>
        <w:tc>
          <w:tcPr>
            <w:tcW w:w="1553" w:type="dxa"/>
          </w:tcPr>
          <w:p w:rsidR="00840AB8" w:rsidRPr="00C31B4F" w:rsidRDefault="00840AB8" w:rsidP="00840AB8">
            <w:pPr>
              <w:rPr>
                <w:sz w:val="24"/>
                <w:szCs w:val="24"/>
                <w:lang w:val="en-GB"/>
              </w:rPr>
            </w:pPr>
            <w:r w:rsidRPr="00C31B4F">
              <w:rPr>
                <w:sz w:val="24"/>
                <w:szCs w:val="24"/>
                <w:lang w:val="en-GB"/>
              </w:rPr>
              <w:t>August 2017</w:t>
            </w:r>
          </w:p>
          <w:p w:rsidR="00840AB8" w:rsidRPr="00C31B4F" w:rsidRDefault="00840AB8" w:rsidP="00840AB8">
            <w:pPr>
              <w:rPr>
                <w:sz w:val="24"/>
                <w:szCs w:val="24"/>
                <w:lang w:val="en-GB"/>
              </w:rPr>
            </w:pPr>
            <w:r w:rsidRPr="00C31B4F">
              <w:rPr>
                <w:sz w:val="24"/>
                <w:szCs w:val="24"/>
                <w:lang w:val="en-GB"/>
              </w:rPr>
              <w:t>August 2018</w:t>
            </w:r>
          </w:p>
          <w:p w:rsidR="00840AB8" w:rsidRPr="00C31B4F" w:rsidRDefault="00840AB8" w:rsidP="00840AB8">
            <w:pPr>
              <w:rPr>
                <w:sz w:val="24"/>
                <w:szCs w:val="24"/>
                <w:lang w:val="en-GB"/>
              </w:rPr>
            </w:pPr>
            <w:r w:rsidRPr="00C31B4F">
              <w:rPr>
                <w:sz w:val="24"/>
                <w:szCs w:val="24"/>
                <w:lang w:val="en-GB"/>
              </w:rPr>
              <w:t>August 2019</w:t>
            </w:r>
          </w:p>
          <w:p w:rsidR="00840AB8" w:rsidRPr="00C31B4F" w:rsidRDefault="00840AB8" w:rsidP="00840AB8">
            <w:pPr>
              <w:rPr>
                <w:sz w:val="24"/>
                <w:szCs w:val="24"/>
                <w:lang w:val="en-GB"/>
              </w:rPr>
            </w:pPr>
            <w:r w:rsidRPr="00C31B4F">
              <w:rPr>
                <w:sz w:val="24"/>
                <w:szCs w:val="24"/>
                <w:lang w:val="en-GB"/>
              </w:rPr>
              <w:t>August 2020</w:t>
            </w:r>
          </w:p>
        </w:tc>
      </w:tr>
      <w:tr w:rsidR="00840AB8" w:rsidRPr="00C31B4F" w:rsidTr="00840AB8">
        <w:trPr>
          <w:trHeight w:val="2456"/>
          <w:jc w:val="center"/>
        </w:trPr>
        <w:tc>
          <w:tcPr>
            <w:tcW w:w="2497" w:type="dxa"/>
            <w:vMerge/>
          </w:tcPr>
          <w:p w:rsidR="00840AB8" w:rsidRPr="00C31B4F" w:rsidRDefault="00840AB8" w:rsidP="00840AB8">
            <w:pPr>
              <w:rPr>
                <w:sz w:val="24"/>
                <w:szCs w:val="24"/>
                <w:lang w:val="en-GB"/>
              </w:rPr>
            </w:pPr>
          </w:p>
        </w:tc>
        <w:tc>
          <w:tcPr>
            <w:tcW w:w="2767" w:type="dxa"/>
          </w:tcPr>
          <w:p w:rsidR="00840AB8" w:rsidRPr="00C31B4F" w:rsidRDefault="00840AB8" w:rsidP="00840AB8">
            <w:pPr>
              <w:rPr>
                <w:sz w:val="24"/>
                <w:szCs w:val="24"/>
                <w:lang w:val="en-GB"/>
              </w:rPr>
            </w:pPr>
            <w:r w:rsidRPr="00C31B4F">
              <w:rPr>
                <w:sz w:val="24"/>
                <w:szCs w:val="24"/>
                <w:lang w:val="en-GB"/>
              </w:rPr>
              <w:t>collaborate with faculty to ensure student success</w:t>
            </w:r>
          </w:p>
        </w:tc>
        <w:tc>
          <w:tcPr>
            <w:tcW w:w="3240" w:type="dxa"/>
          </w:tcPr>
          <w:p w:rsidR="00840AB8" w:rsidRPr="00C31B4F" w:rsidRDefault="00840AB8" w:rsidP="00840AB8">
            <w:pPr>
              <w:rPr>
                <w:sz w:val="24"/>
                <w:szCs w:val="24"/>
                <w:lang w:val="en-GB"/>
              </w:rPr>
            </w:pPr>
            <w:r w:rsidRPr="00C31B4F">
              <w:rPr>
                <w:sz w:val="24"/>
                <w:szCs w:val="24"/>
                <w:lang w:val="en-GB"/>
              </w:rPr>
              <w:t>Integrate information literacy skills instruction into the general education curriculum. Partner with those instructors of the student-first CSC courses to ensure that basic Library research skills are being achieved (Fall 2017).</w:t>
            </w:r>
          </w:p>
        </w:tc>
        <w:tc>
          <w:tcPr>
            <w:tcW w:w="2047" w:type="dxa"/>
          </w:tcPr>
          <w:p w:rsidR="00840AB8" w:rsidRPr="00C31B4F" w:rsidRDefault="00840AB8" w:rsidP="00840AB8">
            <w:pPr>
              <w:pStyle w:val="ListParagraph"/>
              <w:ind w:left="18"/>
              <w:rPr>
                <w:rFonts w:asciiTheme="minorHAnsi" w:hAnsiTheme="minorHAnsi"/>
                <w:lang w:val="en-GB"/>
              </w:rPr>
            </w:pPr>
          </w:p>
        </w:tc>
        <w:tc>
          <w:tcPr>
            <w:tcW w:w="1733" w:type="dxa"/>
          </w:tcPr>
          <w:p w:rsidR="00840AB8" w:rsidRPr="00C31B4F" w:rsidRDefault="00840AB8" w:rsidP="00840AB8">
            <w:pPr>
              <w:rPr>
                <w:sz w:val="24"/>
                <w:szCs w:val="24"/>
                <w:lang w:val="en-GB"/>
              </w:rPr>
            </w:pPr>
            <w:r w:rsidRPr="00C31B4F">
              <w:rPr>
                <w:sz w:val="24"/>
                <w:szCs w:val="24"/>
                <w:lang w:val="en-GB"/>
              </w:rPr>
              <w:t>Basic research skills achieved</w:t>
            </w:r>
          </w:p>
        </w:tc>
        <w:tc>
          <w:tcPr>
            <w:tcW w:w="1553" w:type="dxa"/>
          </w:tcPr>
          <w:p w:rsidR="00840AB8" w:rsidRPr="00C31B4F" w:rsidRDefault="00840AB8" w:rsidP="00840AB8">
            <w:pPr>
              <w:rPr>
                <w:sz w:val="24"/>
                <w:szCs w:val="24"/>
                <w:lang w:val="en-GB"/>
              </w:rPr>
            </w:pPr>
            <w:r w:rsidRPr="00C31B4F">
              <w:rPr>
                <w:sz w:val="24"/>
                <w:szCs w:val="24"/>
                <w:lang w:val="en-GB"/>
              </w:rPr>
              <w:t>November 2018</w:t>
            </w:r>
          </w:p>
        </w:tc>
      </w:tr>
      <w:tr w:rsidR="00840AB8" w:rsidRPr="00C31B4F" w:rsidTr="00840AB8">
        <w:trPr>
          <w:trHeight w:val="350"/>
          <w:jc w:val="center"/>
        </w:trPr>
        <w:tc>
          <w:tcPr>
            <w:tcW w:w="2497" w:type="dxa"/>
            <w:vMerge/>
          </w:tcPr>
          <w:p w:rsidR="00840AB8" w:rsidRPr="00C31B4F" w:rsidRDefault="00840AB8" w:rsidP="00840AB8">
            <w:pPr>
              <w:rPr>
                <w:sz w:val="24"/>
                <w:szCs w:val="24"/>
                <w:lang w:val="en-GB"/>
              </w:rPr>
            </w:pPr>
          </w:p>
        </w:tc>
        <w:tc>
          <w:tcPr>
            <w:tcW w:w="2767" w:type="dxa"/>
            <w:vMerge w:val="restart"/>
          </w:tcPr>
          <w:p w:rsidR="00840AB8" w:rsidRPr="00C31B4F" w:rsidRDefault="00840AB8" w:rsidP="00840AB8">
            <w:pPr>
              <w:rPr>
                <w:sz w:val="24"/>
                <w:szCs w:val="24"/>
                <w:lang w:val="en-GB"/>
              </w:rPr>
            </w:pPr>
            <w:r w:rsidRPr="00C31B4F">
              <w:rPr>
                <w:sz w:val="24"/>
                <w:szCs w:val="24"/>
                <w:lang w:val="en-GB"/>
              </w:rPr>
              <w:t>provide access to accurate, timely and relevant information through print and online resources</w:t>
            </w:r>
          </w:p>
        </w:tc>
        <w:tc>
          <w:tcPr>
            <w:tcW w:w="3240" w:type="dxa"/>
          </w:tcPr>
          <w:p w:rsidR="00840AB8" w:rsidRPr="00C31B4F" w:rsidRDefault="00840AB8" w:rsidP="00840AB8">
            <w:pPr>
              <w:rPr>
                <w:sz w:val="24"/>
                <w:szCs w:val="24"/>
                <w:lang w:val="en-GB"/>
              </w:rPr>
            </w:pPr>
            <w:r w:rsidRPr="00C31B4F">
              <w:rPr>
                <w:sz w:val="24"/>
                <w:szCs w:val="24"/>
                <w:lang w:val="en-GB"/>
              </w:rPr>
              <w:t>Reach out to students to promote our one-on-one reference interview and research services.</w:t>
            </w:r>
          </w:p>
        </w:tc>
        <w:tc>
          <w:tcPr>
            <w:tcW w:w="2047" w:type="dxa"/>
          </w:tcPr>
          <w:p w:rsidR="00840AB8" w:rsidRPr="00C31B4F" w:rsidRDefault="00840AB8" w:rsidP="00840AB8">
            <w:pPr>
              <w:pStyle w:val="ListParagraph"/>
              <w:ind w:left="18"/>
              <w:rPr>
                <w:rFonts w:asciiTheme="minorHAnsi" w:hAnsiTheme="minorHAnsi"/>
                <w:lang w:val="en-GB"/>
              </w:rPr>
            </w:pPr>
          </w:p>
        </w:tc>
        <w:tc>
          <w:tcPr>
            <w:tcW w:w="1733"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Promote one-on-one reference interviews</w:t>
            </w:r>
          </w:p>
        </w:tc>
        <w:tc>
          <w:tcPr>
            <w:tcW w:w="1553" w:type="dxa"/>
          </w:tcPr>
          <w:p w:rsidR="00840AB8" w:rsidRPr="00C31B4F" w:rsidRDefault="00840AB8" w:rsidP="00840AB8">
            <w:pPr>
              <w:rPr>
                <w:sz w:val="24"/>
                <w:szCs w:val="24"/>
                <w:lang w:val="en-GB"/>
              </w:rPr>
            </w:pPr>
            <w:r w:rsidRPr="00C31B4F">
              <w:rPr>
                <w:sz w:val="24"/>
                <w:szCs w:val="24"/>
                <w:lang w:val="en-GB"/>
              </w:rPr>
              <w:t>October 2017</w:t>
            </w:r>
          </w:p>
          <w:p w:rsidR="00840AB8" w:rsidRPr="00C31B4F" w:rsidRDefault="00840AB8" w:rsidP="00840AB8">
            <w:pPr>
              <w:rPr>
                <w:sz w:val="24"/>
                <w:szCs w:val="24"/>
                <w:lang w:val="en-GB"/>
              </w:rPr>
            </w:pPr>
            <w:r w:rsidRPr="00C31B4F">
              <w:rPr>
                <w:sz w:val="24"/>
                <w:szCs w:val="24"/>
                <w:lang w:val="en-GB"/>
              </w:rPr>
              <w:t>October 2018</w:t>
            </w:r>
          </w:p>
          <w:p w:rsidR="00840AB8" w:rsidRPr="00C31B4F" w:rsidRDefault="00840AB8" w:rsidP="00840AB8">
            <w:pPr>
              <w:rPr>
                <w:sz w:val="24"/>
                <w:szCs w:val="24"/>
                <w:lang w:val="en-GB"/>
              </w:rPr>
            </w:pPr>
            <w:r w:rsidRPr="00C31B4F">
              <w:rPr>
                <w:sz w:val="24"/>
                <w:szCs w:val="24"/>
                <w:lang w:val="en-GB"/>
              </w:rPr>
              <w:t>September 2019</w:t>
            </w:r>
          </w:p>
          <w:p w:rsidR="00840AB8" w:rsidRPr="00C31B4F" w:rsidRDefault="00840AB8" w:rsidP="00840AB8">
            <w:pPr>
              <w:rPr>
                <w:sz w:val="24"/>
                <w:szCs w:val="24"/>
                <w:lang w:val="en-GB"/>
              </w:rPr>
            </w:pPr>
            <w:r w:rsidRPr="00C31B4F">
              <w:rPr>
                <w:sz w:val="24"/>
                <w:szCs w:val="24"/>
                <w:lang w:val="en-GB"/>
              </w:rPr>
              <w:t>January 2020</w:t>
            </w:r>
          </w:p>
        </w:tc>
      </w:tr>
      <w:tr w:rsidR="00840AB8" w:rsidRPr="00C31B4F" w:rsidTr="00840AB8">
        <w:trPr>
          <w:trHeight w:val="3500"/>
          <w:jc w:val="center"/>
        </w:trPr>
        <w:tc>
          <w:tcPr>
            <w:tcW w:w="2497" w:type="dxa"/>
            <w:vMerge/>
          </w:tcPr>
          <w:p w:rsidR="00840AB8" w:rsidRPr="00C31B4F" w:rsidRDefault="00840AB8" w:rsidP="00840AB8">
            <w:pPr>
              <w:rPr>
                <w:sz w:val="24"/>
                <w:szCs w:val="24"/>
                <w:lang w:val="en-GB"/>
              </w:rPr>
            </w:pPr>
          </w:p>
        </w:tc>
        <w:tc>
          <w:tcPr>
            <w:tcW w:w="2767" w:type="dxa"/>
            <w:vMerge/>
          </w:tcPr>
          <w:p w:rsidR="00840AB8" w:rsidRPr="00C31B4F" w:rsidRDefault="00840AB8" w:rsidP="00840AB8">
            <w:pPr>
              <w:rPr>
                <w:sz w:val="24"/>
                <w:szCs w:val="24"/>
                <w:lang w:val="en-GB"/>
              </w:rPr>
            </w:pPr>
          </w:p>
        </w:tc>
        <w:tc>
          <w:tcPr>
            <w:tcW w:w="3240" w:type="dxa"/>
          </w:tcPr>
          <w:p w:rsidR="00840AB8" w:rsidRPr="00C31B4F" w:rsidRDefault="00840AB8" w:rsidP="00840AB8">
            <w:pPr>
              <w:rPr>
                <w:sz w:val="24"/>
                <w:szCs w:val="24"/>
                <w:lang w:val="en-GB"/>
              </w:rPr>
            </w:pPr>
            <w:r w:rsidRPr="00C31B4F">
              <w:rPr>
                <w:sz w:val="24"/>
                <w:szCs w:val="24"/>
                <w:lang w:val="en-GB"/>
              </w:rPr>
              <w:t>Reach out to students to promote our on-line resources and databases.</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Students</w:t>
            </w:r>
            <w:r w:rsidRPr="00C31B4F">
              <w:rPr>
                <w:rFonts w:asciiTheme="minorHAnsi" w:hAnsiTheme="minorHAnsi"/>
                <w:lang w:val="en-GB"/>
              </w:rPr>
              <w:br/>
              <w:t>Library Staff</w:t>
            </w:r>
          </w:p>
        </w:tc>
        <w:tc>
          <w:tcPr>
            <w:tcW w:w="1733"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 xml:space="preserve">Reminder about Digital Films and </w:t>
            </w:r>
            <w:proofErr w:type="spellStart"/>
            <w:r w:rsidRPr="00C31B4F">
              <w:rPr>
                <w:rFonts w:asciiTheme="minorHAnsi" w:hAnsiTheme="minorHAnsi"/>
                <w:lang w:val="en-GB"/>
              </w:rPr>
              <w:t>Flipster</w:t>
            </w:r>
            <w:proofErr w:type="spellEnd"/>
            <w:r w:rsidRPr="00C31B4F">
              <w:rPr>
                <w:rFonts w:asciiTheme="minorHAnsi" w:hAnsiTheme="minorHAnsi"/>
                <w:lang w:val="en-GB"/>
              </w:rPr>
              <w:t xml:space="preserve"> and other databases</w:t>
            </w:r>
          </w:p>
        </w:tc>
        <w:tc>
          <w:tcPr>
            <w:tcW w:w="1553" w:type="dxa"/>
          </w:tcPr>
          <w:p w:rsidR="00840AB8" w:rsidRPr="00C31B4F" w:rsidRDefault="00840AB8" w:rsidP="00840AB8">
            <w:pPr>
              <w:rPr>
                <w:sz w:val="24"/>
                <w:szCs w:val="24"/>
                <w:lang w:val="en-GB"/>
              </w:rPr>
            </w:pPr>
            <w:r w:rsidRPr="00C31B4F">
              <w:rPr>
                <w:sz w:val="24"/>
                <w:szCs w:val="24"/>
                <w:lang w:val="en-GB"/>
              </w:rPr>
              <w:t>September 2017</w:t>
            </w:r>
          </w:p>
          <w:p w:rsidR="00840AB8" w:rsidRPr="00C31B4F" w:rsidRDefault="00840AB8" w:rsidP="00840AB8">
            <w:pPr>
              <w:rPr>
                <w:sz w:val="24"/>
                <w:szCs w:val="24"/>
                <w:lang w:val="en-GB"/>
              </w:rPr>
            </w:pPr>
            <w:r w:rsidRPr="00C31B4F">
              <w:rPr>
                <w:sz w:val="24"/>
                <w:szCs w:val="24"/>
                <w:lang w:val="en-GB"/>
              </w:rPr>
              <w:t>January 2018</w:t>
            </w:r>
          </w:p>
          <w:p w:rsidR="00840AB8" w:rsidRPr="00C31B4F" w:rsidRDefault="00840AB8" w:rsidP="00840AB8">
            <w:pPr>
              <w:rPr>
                <w:sz w:val="24"/>
                <w:szCs w:val="24"/>
                <w:lang w:val="en-GB"/>
              </w:rPr>
            </w:pPr>
            <w:r w:rsidRPr="00C31B4F">
              <w:rPr>
                <w:sz w:val="24"/>
                <w:szCs w:val="24"/>
                <w:lang w:val="en-GB"/>
              </w:rPr>
              <w:t>September 2018</w:t>
            </w:r>
          </w:p>
          <w:p w:rsidR="00840AB8" w:rsidRPr="00C31B4F" w:rsidRDefault="00840AB8" w:rsidP="00840AB8">
            <w:pPr>
              <w:rPr>
                <w:sz w:val="24"/>
                <w:szCs w:val="24"/>
                <w:lang w:val="en-GB"/>
              </w:rPr>
            </w:pPr>
            <w:r w:rsidRPr="00C31B4F">
              <w:rPr>
                <w:sz w:val="24"/>
                <w:szCs w:val="24"/>
                <w:lang w:val="en-GB"/>
              </w:rPr>
              <w:t>January 2019</w:t>
            </w:r>
          </w:p>
          <w:p w:rsidR="00840AB8" w:rsidRPr="00C31B4F" w:rsidRDefault="00840AB8" w:rsidP="00840AB8">
            <w:pPr>
              <w:rPr>
                <w:sz w:val="24"/>
                <w:szCs w:val="24"/>
                <w:lang w:val="en-GB"/>
              </w:rPr>
            </w:pPr>
            <w:r w:rsidRPr="00C31B4F">
              <w:rPr>
                <w:sz w:val="24"/>
                <w:szCs w:val="24"/>
                <w:lang w:val="en-GB"/>
              </w:rPr>
              <w:t xml:space="preserve"> other databases</w:t>
            </w:r>
          </w:p>
          <w:p w:rsidR="00840AB8" w:rsidRPr="00C31B4F" w:rsidRDefault="00840AB8" w:rsidP="00840AB8">
            <w:pPr>
              <w:rPr>
                <w:sz w:val="24"/>
                <w:szCs w:val="24"/>
                <w:lang w:val="en-GB"/>
              </w:rPr>
            </w:pPr>
            <w:r w:rsidRPr="00C31B4F">
              <w:rPr>
                <w:sz w:val="24"/>
                <w:szCs w:val="24"/>
                <w:lang w:val="en-GB"/>
              </w:rPr>
              <w:t>September 2019</w:t>
            </w:r>
          </w:p>
          <w:p w:rsidR="00840AB8" w:rsidRPr="00C31B4F" w:rsidRDefault="00840AB8" w:rsidP="00840AB8">
            <w:pPr>
              <w:rPr>
                <w:sz w:val="24"/>
                <w:szCs w:val="24"/>
                <w:lang w:val="en-GB"/>
              </w:rPr>
            </w:pPr>
            <w:r w:rsidRPr="00C31B4F">
              <w:rPr>
                <w:sz w:val="24"/>
                <w:szCs w:val="24"/>
                <w:lang w:val="en-GB"/>
              </w:rPr>
              <w:t>January 2020</w:t>
            </w:r>
          </w:p>
        </w:tc>
      </w:tr>
      <w:tr w:rsidR="00840AB8" w:rsidRPr="00C31B4F" w:rsidTr="00840AB8">
        <w:trPr>
          <w:trHeight w:val="1700"/>
          <w:jc w:val="center"/>
        </w:trPr>
        <w:tc>
          <w:tcPr>
            <w:tcW w:w="2497" w:type="dxa"/>
            <w:vMerge/>
          </w:tcPr>
          <w:p w:rsidR="00840AB8" w:rsidRPr="00C31B4F" w:rsidRDefault="00840AB8" w:rsidP="00840AB8">
            <w:pPr>
              <w:rPr>
                <w:sz w:val="24"/>
                <w:szCs w:val="24"/>
                <w:lang w:val="en-GB"/>
              </w:rPr>
            </w:pPr>
          </w:p>
        </w:tc>
        <w:tc>
          <w:tcPr>
            <w:tcW w:w="2767" w:type="dxa"/>
            <w:vMerge/>
          </w:tcPr>
          <w:p w:rsidR="00840AB8" w:rsidRPr="00C31B4F" w:rsidRDefault="00840AB8" w:rsidP="00840AB8">
            <w:pPr>
              <w:rPr>
                <w:sz w:val="24"/>
                <w:szCs w:val="24"/>
                <w:lang w:val="en-GB"/>
              </w:rPr>
            </w:pPr>
          </w:p>
        </w:tc>
        <w:tc>
          <w:tcPr>
            <w:tcW w:w="3240" w:type="dxa"/>
          </w:tcPr>
          <w:p w:rsidR="00840AB8" w:rsidRPr="00C31B4F" w:rsidRDefault="00840AB8" w:rsidP="00840AB8">
            <w:pPr>
              <w:rPr>
                <w:sz w:val="24"/>
                <w:szCs w:val="24"/>
                <w:lang w:val="en-GB"/>
              </w:rPr>
            </w:pPr>
            <w:r w:rsidRPr="00C31B4F">
              <w:rPr>
                <w:sz w:val="24"/>
                <w:szCs w:val="24"/>
                <w:lang w:val="en-GB"/>
              </w:rPr>
              <w:t>Offer a workshop to faculty and staff to increase their knowledge about available resources in the Library and encourage greater infusion of information literacy instruction throughout the curriculum.</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Faculty</w:t>
            </w:r>
            <w:r w:rsidRPr="00C31B4F">
              <w:rPr>
                <w:rFonts w:asciiTheme="minorHAnsi" w:hAnsiTheme="minorHAnsi"/>
                <w:lang w:val="en-GB"/>
              </w:rPr>
              <w:br/>
              <w:t>Support Staff</w:t>
            </w:r>
            <w:r w:rsidRPr="00C31B4F">
              <w:rPr>
                <w:rFonts w:asciiTheme="minorHAnsi" w:hAnsiTheme="minorHAnsi"/>
                <w:lang w:val="en-GB"/>
              </w:rPr>
              <w:br/>
              <w:t>HR (PD)</w:t>
            </w:r>
          </w:p>
        </w:tc>
        <w:tc>
          <w:tcPr>
            <w:tcW w:w="1733" w:type="dxa"/>
          </w:tcPr>
          <w:p w:rsidR="00840AB8" w:rsidRPr="00C31B4F" w:rsidRDefault="00840AB8" w:rsidP="00840AB8">
            <w:pPr>
              <w:rPr>
                <w:sz w:val="24"/>
                <w:szCs w:val="24"/>
                <w:lang w:val="en-GB"/>
              </w:rPr>
            </w:pPr>
            <w:r w:rsidRPr="00C31B4F">
              <w:rPr>
                <w:sz w:val="24"/>
                <w:szCs w:val="24"/>
                <w:lang w:val="en-GB"/>
              </w:rPr>
              <w:t>Faculty and staff meetings</w:t>
            </w:r>
          </w:p>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January 2018</w:t>
            </w:r>
          </w:p>
          <w:p w:rsidR="00840AB8" w:rsidRPr="00C31B4F" w:rsidRDefault="00840AB8" w:rsidP="00840AB8">
            <w:pPr>
              <w:rPr>
                <w:sz w:val="24"/>
                <w:szCs w:val="24"/>
                <w:lang w:val="en-GB"/>
              </w:rPr>
            </w:pPr>
            <w:r w:rsidRPr="00C31B4F">
              <w:rPr>
                <w:sz w:val="24"/>
                <w:szCs w:val="24"/>
                <w:lang w:val="en-GB"/>
              </w:rPr>
              <w:t>January 2019</w:t>
            </w:r>
          </w:p>
          <w:p w:rsidR="00840AB8" w:rsidRPr="00C31B4F" w:rsidRDefault="00840AB8" w:rsidP="00840AB8">
            <w:pPr>
              <w:rPr>
                <w:sz w:val="24"/>
                <w:szCs w:val="24"/>
                <w:lang w:val="en-GB"/>
              </w:rPr>
            </w:pPr>
            <w:r w:rsidRPr="00C31B4F">
              <w:rPr>
                <w:sz w:val="24"/>
                <w:szCs w:val="24"/>
                <w:lang w:val="en-GB"/>
              </w:rPr>
              <w:t>January 2020</w:t>
            </w:r>
          </w:p>
        </w:tc>
      </w:tr>
      <w:tr w:rsidR="00840AB8" w:rsidRPr="00C31B4F" w:rsidTr="00840AB8">
        <w:trPr>
          <w:trHeight w:val="1700"/>
          <w:jc w:val="center"/>
        </w:trPr>
        <w:tc>
          <w:tcPr>
            <w:tcW w:w="2497" w:type="dxa"/>
            <w:vMerge/>
          </w:tcPr>
          <w:p w:rsidR="00840AB8" w:rsidRPr="00C31B4F" w:rsidRDefault="00840AB8" w:rsidP="00840AB8">
            <w:pPr>
              <w:rPr>
                <w:sz w:val="24"/>
                <w:szCs w:val="24"/>
                <w:lang w:val="en-GB"/>
              </w:rPr>
            </w:pPr>
          </w:p>
        </w:tc>
        <w:tc>
          <w:tcPr>
            <w:tcW w:w="2767" w:type="dxa"/>
            <w:vMerge w:val="restart"/>
          </w:tcPr>
          <w:p w:rsidR="00840AB8" w:rsidRPr="00C31B4F" w:rsidRDefault="00840AB8" w:rsidP="00840AB8">
            <w:pPr>
              <w:rPr>
                <w:sz w:val="24"/>
                <w:szCs w:val="24"/>
                <w:lang w:val="en-GB"/>
              </w:rPr>
            </w:pPr>
          </w:p>
        </w:tc>
        <w:tc>
          <w:tcPr>
            <w:tcW w:w="3240" w:type="dxa"/>
          </w:tcPr>
          <w:p w:rsidR="00840AB8" w:rsidRPr="00C31B4F" w:rsidRDefault="00840AB8" w:rsidP="00840AB8">
            <w:pPr>
              <w:rPr>
                <w:sz w:val="24"/>
                <w:szCs w:val="24"/>
                <w:lang w:val="en-GB"/>
              </w:rPr>
            </w:pPr>
            <w:r w:rsidRPr="00C31B4F">
              <w:rPr>
                <w:sz w:val="24"/>
                <w:szCs w:val="24"/>
                <w:lang w:val="en-GB"/>
              </w:rPr>
              <w:t>Reach out to specific faculty and adjuncts to offer one-on-one meetings to determine needs and resources.</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Faculty</w:t>
            </w:r>
            <w:r w:rsidRPr="00C31B4F">
              <w:rPr>
                <w:rFonts w:asciiTheme="minorHAnsi" w:hAnsiTheme="minorHAnsi"/>
                <w:lang w:val="en-GB"/>
              </w:rPr>
              <w:br/>
              <w:t>Library Staff</w:t>
            </w:r>
          </w:p>
        </w:tc>
        <w:tc>
          <w:tcPr>
            <w:tcW w:w="1733"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One-on-one meetings with faculty</w:t>
            </w:r>
          </w:p>
        </w:tc>
        <w:tc>
          <w:tcPr>
            <w:tcW w:w="1553" w:type="dxa"/>
          </w:tcPr>
          <w:p w:rsidR="00840AB8" w:rsidRPr="00C31B4F" w:rsidRDefault="00840AB8" w:rsidP="00840AB8">
            <w:pPr>
              <w:rPr>
                <w:sz w:val="24"/>
                <w:szCs w:val="24"/>
                <w:lang w:val="en-GB"/>
              </w:rPr>
            </w:pPr>
            <w:r w:rsidRPr="00C31B4F">
              <w:rPr>
                <w:sz w:val="24"/>
                <w:szCs w:val="24"/>
                <w:lang w:val="en-GB"/>
              </w:rPr>
              <w:t>Fall 2017</w:t>
            </w:r>
          </w:p>
          <w:p w:rsidR="00840AB8" w:rsidRPr="00C31B4F" w:rsidRDefault="00840AB8" w:rsidP="00840AB8">
            <w:pPr>
              <w:rPr>
                <w:sz w:val="24"/>
                <w:szCs w:val="24"/>
                <w:lang w:val="en-GB"/>
              </w:rPr>
            </w:pPr>
            <w:r w:rsidRPr="00C31B4F">
              <w:rPr>
                <w:sz w:val="24"/>
                <w:szCs w:val="24"/>
                <w:lang w:val="en-GB"/>
              </w:rPr>
              <w:t>Fall 2018</w:t>
            </w:r>
          </w:p>
          <w:p w:rsidR="00840AB8" w:rsidRPr="00C31B4F" w:rsidRDefault="00840AB8" w:rsidP="00840AB8">
            <w:pPr>
              <w:rPr>
                <w:sz w:val="24"/>
                <w:szCs w:val="24"/>
                <w:lang w:val="en-GB"/>
              </w:rPr>
            </w:pPr>
            <w:r w:rsidRPr="00C31B4F">
              <w:rPr>
                <w:sz w:val="24"/>
                <w:szCs w:val="24"/>
                <w:lang w:val="en-GB"/>
              </w:rPr>
              <w:t>Fall 2019</w:t>
            </w:r>
          </w:p>
          <w:p w:rsidR="00840AB8" w:rsidRPr="00C31B4F" w:rsidRDefault="00840AB8" w:rsidP="00840AB8">
            <w:pPr>
              <w:rPr>
                <w:sz w:val="24"/>
                <w:szCs w:val="24"/>
                <w:lang w:val="en-GB"/>
              </w:rPr>
            </w:pPr>
            <w:r w:rsidRPr="00C31B4F">
              <w:rPr>
                <w:sz w:val="24"/>
                <w:szCs w:val="24"/>
                <w:lang w:val="en-GB"/>
              </w:rPr>
              <w:t>Fall 2020</w:t>
            </w:r>
          </w:p>
        </w:tc>
      </w:tr>
      <w:tr w:rsidR="00840AB8" w:rsidRPr="00C31B4F" w:rsidTr="00840AB8">
        <w:trPr>
          <w:trHeight w:val="1700"/>
          <w:jc w:val="center"/>
        </w:trPr>
        <w:tc>
          <w:tcPr>
            <w:tcW w:w="2497" w:type="dxa"/>
            <w:vMerge/>
          </w:tcPr>
          <w:p w:rsidR="00840AB8" w:rsidRPr="00C31B4F" w:rsidRDefault="00840AB8" w:rsidP="00840AB8">
            <w:pPr>
              <w:rPr>
                <w:sz w:val="24"/>
                <w:szCs w:val="24"/>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Maintain connections with academic support services to support critical thinking, writing and reading needs of students </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IT</w:t>
            </w:r>
            <w:r w:rsidRPr="00C31B4F">
              <w:rPr>
                <w:rFonts w:asciiTheme="minorHAnsi" w:hAnsiTheme="minorHAnsi"/>
                <w:lang w:val="en-GB"/>
              </w:rPr>
              <w:br/>
              <w:t>ARC</w:t>
            </w:r>
            <w:r w:rsidRPr="00C31B4F">
              <w:rPr>
                <w:rFonts w:asciiTheme="minorHAnsi" w:hAnsiTheme="minorHAnsi"/>
                <w:lang w:val="en-GB"/>
              </w:rPr>
              <w:br/>
              <w:t>CCC</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on-going</w:t>
            </w:r>
          </w:p>
        </w:tc>
      </w:tr>
    </w:tbl>
    <w:p w:rsidR="00840AB8" w:rsidRPr="00C31B4F" w:rsidRDefault="00840AB8" w:rsidP="00840AB8">
      <w:pPr>
        <w:rPr>
          <w:lang w:val="en-GB"/>
        </w:rPr>
      </w:pPr>
    </w:p>
    <w:p w:rsidR="00840AB8" w:rsidRPr="00C31B4F" w:rsidRDefault="00840AB8" w:rsidP="00E72E5D">
      <w:pPr>
        <w:rPr>
          <w:rFonts w:cs="Times New Roman"/>
          <w:sz w:val="32"/>
          <w:szCs w:val="32"/>
          <w:lang w:val="en-GB"/>
        </w:rPr>
      </w:pPr>
      <w:r w:rsidRPr="00C31B4F">
        <w:rPr>
          <w:rFonts w:cs="Times New Roman"/>
          <w:sz w:val="32"/>
          <w:szCs w:val="32"/>
          <w:lang w:val="en-GB"/>
        </w:rPr>
        <w:t>Staffing</w:t>
      </w:r>
    </w:p>
    <w:tbl>
      <w:tblPr>
        <w:tblStyle w:val="TableGrid"/>
        <w:tblW w:w="13680" w:type="dxa"/>
        <w:jc w:val="center"/>
        <w:tblLayout w:type="fixed"/>
        <w:tblLook w:val="04A0" w:firstRow="1" w:lastRow="0" w:firstColumn="1" w:lastColumn="0" w:noHBand="0" w:noVBand="1"/>
      </w:tblPr>
      <w:tblGrid>
        <w:gridCol w:w="2340"/>
        <w:gridCol w:w="2767"/>
        <w:gridCol w:w="3240"/>
        <w:gridCol w:w="2047"/>
        <w:gridCol w:w="1733"/>
        <w:gridCol w:w="1553"/>
      </w:tblGrid>
      <w:tr w:rsidR="00A978ED" w:rsidRPr="00C31B4F" w:rsidTr="00840AB8">
        <w:trPr>
          <w:tblHeader/>
          <w:jc w:val="center"/>
        </w:trPr>
        <w:tc>
          <w:tcPr>
            <w:tcW w:w="2340" w:type="dxa"/>
            <w:shd w:val="clear" w:color="auto" w:fill="C45911" w:themeFill="accent2" w:themeFillShade="BF"/>
          </w:tcPr>
          <w:p w:rsidR="00A978ED" w:rsidRPr="00C31B4F" w:rsidRDefault="00A978ED" w:rsidP="00A978ED">
            <w:pPr>
              <w:jc w:val="center"/>
              <w:rPr>
                <w:b/>
                <w:color w:val="FFFFFF" w:themeColor="background1"/>
                <w:sz w:val="28"/>
                <w:szCs w:val="24"/>
                <w:lang w:val="en-GB"/>
              </w:rPr>
            </w:pPr>
            <w:r w:rsidRPr="00C31B4F">
              <w:rPr>
                <w:b/>
                <w:color w:val="FFFFFF" w:themeColor="background1"/>
                <w:sz w:val="28"/>
                <w:szCs w:val="24"/>
                <w:lang w:val="en-GB"/>
              </w:rPr>
              <w:t>Staffing Objective</w:t>
            </w:r>
          </w:p>
        </w:tc>
        <w:tc>
          <w:tcPr>
            <w:tcW w:w="2767" w:type="dxa"/>
            <w:shd w:val="clear" w:color="auto" w:fill="C45911" w:themeFill="accent2" w:themeFillShade="BF"/>
          </w:tcPr>
          <w:p w:rsidR="00A978ED" w:rsidRPr="00C31B4F" w:rsidRDefault="00A978ED" w:rsidP="00A978ED">
            <w:pPr>
              <w:jc w:val="center"/>
              <w:rPr>
                <w:b/>
                <w:color w:val="FFFFFF" w:themeColor="background1"/>
                <w:sz w:val="28"/>
                <w:szCs w:val="24"/>
                <w:lang w:val="en-GB"/>
              </w:rPr>
            </w:pPr>
            <w:r w:rsidRPr="00C31B4F">
              <w:rPr>
                <w:b/>
                <w:color w:val="FFFFFF" w:themeColor="background1"/>
                <w:sz w:val="28"/>
                <w:szCs w:val="24"/>
                <w:lang w:val="en-GB"/>
              </w:rPr>
              <w:t>Strategies</w:t>
            </w:r>
          </w:p>
        </w:tc>
        <w:tc>
          <w:tcPr>
            <w:tcW w:w="3240" w:type="dxa"/>
            <w:shd w:val="clear" w:color="auto" w:fill="C45911" w:themeFill="accent2" w:themeFillShade="BF"/>
          </w:tcPr>
          <w:p w:rsidR="00A978ED" w:rsidRPr="00C31B4F" w:rsidRDefault="00A978ED" w:rsidP="00A978ED">
            <w:pPr>
              <w:jc w:val="center"/>
              <w:rPr>
                <w:color w:val="FFFFFF" w:themeColor="background1"/>
                <w:sz w:val="24"/>
                <w:szCs w:val="24"/>
                <w:lang w:val="en-GB"/>
              </w:rPr>
            </w:pPr>
            <w:r w:rsidRPr="00C31B4F">
              <w:rPr>
                <w:color w:val="FFFFFF" w:themeColor="background1"/>
                <w:sz w:val="24"/>
                <w:szCs w:val="24"/>
                <w:lang w:val="en-GB"/>
              </w:rPr>
              <w:t>Tactics/Initiatives</w:t>
            </w:r>
          </w:p>
        </w:tc>
        <w:tc>
          <w:tcPr>
            <w:tcW w:w="2047" w:type="dxa"/>
            <w:shd w:val="clear" w:color="auto" w:fill="C45911" w:themeFill="accent2" w:themeFillShade="BF"/>
          </w:tcPr>
          <w:p w:rsidR="00A978ED" w:rsidRPr="00C31B4F" w:rsidRDefault="00A978ED" w:rsidP="00A978ED">
            <w:pPr>
              <w:jc w:val="center"/>
              <w:rPr>
                <w:b/>
                <w:color w:val="FFFFFF" w:themeColor="background1"/>
                <w:sz w:val="28"/>
                <w:szCs w:val="24"/>
                <w:lang w:val="en-GB"/>
              </w:rPr>
            </w:pPr>
            <w:r w:rsidRPr="00C31B4F">
              <w:rPr>
                <w:b/>
                <w:color w:val="FFFFFF" w:themeColor="background1"/>
                <w:sz w:val="28"/>
                <w:szCs w:val="24"/>
                <w:lang w:val="en-GB"/>
              </w:rPr>
              <w:t>Participants/</w:t>
            </w:r>
            <w:r w:rsidRPr="00C31B4F">
              <w:rPr>
                <w:b/>
                <w:color w:val="FFFFFF" w:themeColor="background1"/>
                <w:sz w:val="28"/>
                <w:szCs w:val="24"/>
                <w:lang w:val="en-GB"/>
              </w:rPr>
              <w:br/>
              <w:t>Resources</w:t>
            </w:r>
          </w:p>
        </w:tc>
        <w:tc>
          <w:tcPr>
            <w:tcW w:w="1733" w:type="dxa"/>
            <w:shd w:val="clear" w:color="auto" w:fill="C45911" w:themeFill="accent2" w:themeFillShade="BF"/>
          </w:tcPr>
          <w:p w:rsidR="00A978ED" w:rsidRPr="00C31B4F" w:rsidRDefault="00A978ED" w:rsidP="00A978ED">
            <w:pPr>
              <w:jc w:val="center"/>
              <w:rPr>
                <w:b/>
                <w:color w:val="FFFFFF" w:themeColor="background1"/>
                <w:sz w:val="28"/>
                <w:szCs w:val="24"/>
                <w:lang w:val="en-GB"/>
              </w:rPr>
            </w:pPr>
            <w:r w:rsidRPr="00C31B4F">
              <w:rPr>
                <w:b/>
                <w:color w:val="FFFFFF" w:themeColor="background1"/>
                <w:sz w:val="28"/>
                <w:szCs w:val="24"/>
                <w:lang w:val="en-GB"/>
              </w:rPr>
              <w:t>Results</w:t>
            </w:r>
          </w:p>
        </w:tc>
        <w:tc>
          <w:tcPr>
            <w:tcW w:w="1553" w:type="dxa"/>
            <w:shd w:val="clear" w:color="auto" w:fill="C45911" w:themeFill="accent2" w:themeFillShade="BF"/>
          </w:tcPr>
          <w:p w:rsidR="00A978ED" w:rsidRPr="00C31B4F" w:rsidRDefault="00A978ED" w:rsidP="00A978ED">
            <w:pPr>
              <w:jc w:val="center"/>
              <w:rPr>
                <w:b/>
                <w:color w:val="FFFFFF" w:themeColor="background1"/>
                <w:sz w:val="28"/>
                <w:szCs w:val="24"/>
                <w:lang w:val="en-GB"/>
              </w:rPr>
            </w:pPr>
            <w:r w:rsidRPr="00C31B4F">
              <w:rPr>
                <w:b/>
                <w:color w:val="FFFFFF" w:themeColor="background1"/>
                <w:sz w:val="28"/>
                <w:szCs w:val="24"/>
                <w:lang w:val="en-GB"/>
              </w:rPr>
              <w:t>Timeframe</w:t>
            </w:r>
          </w:p>
        </w:tc>
      </w:tr>
      <w:tr w:rsidR="00840AB8" w:rsidRPr="00C31B4F" w:rsidTr="00840AB8">
        <w:trPr>
          <w:trHeight w:val="1700"/>
          <w:jc w:val="center"/>
        </w:trPr>
        <w:tc>
          <w:tcPr>
            <w:tcW w:w="2340" w:type="dxa"/>
            <w:vMerge w:val="restart"/>
          </w:tcPr>
          <w:p w:rsidR="00840AB8" w:rsidRPr="00C31B4F" w:rsidRDefault="00840AB8" w:rsidP="00840AB8">
            <w:pPr>
              <w:rPr>
                <w:sz w:val="24"/>
                <w:szCs w:val="24"/>
                <w:lang w:val="en-GB"/>
              </w:rPr>
            </w:pPr>
            <w:r w:rsidRPr="00C31B4F">
              <w:rPr>
                <w:sz w:val="24"/>
                <w:szCs w:val="24"/>
                <w:lang w:val="en-GB"/>
              </w:rPr>
              <w:t>We will actively recruit, develop and retain a well-qualified staff in accordance with Bermuda College’s core values</w:t>
            </w:r>
            <w:proofErr w:type="gramStart"/>
            <w:r w:rsidRPr="00C31B4F">
              <w:rPr>
                <w:sz w:val="24"/>
                <w:szCs w:val="24"/>
                <w:lang w:val="en-GB"/>
              </w:rPr>
              <w:t xml:space="preserve">.  </w:t>
            </w:r>
            <w:proofErr w:type="gramEnd"/>
          </w:p>
        </w:tc>
        <w:tc>
          <w:tcPr>
            <w:tcW w:w="2767"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To provide a level of library staffing that permits librarians to attend meetings, develop new initiatives, collaborate with faculty and participate more fully in campus-wide programs</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Work with Human Resources to hire a new staff member who will replace one full-time librarian who retired in February 2017 and another full-time Library Assistant who passed away in April 2017 </w:t>
            </w:r>
          </w:p>
        </w:tc>
        <w:tc>
          <w:tcPr>
            <w:tcW w:w="2047" w:type="dxa"/>
          </w:tcPr>
          <w:p w:rsidR="00840AB8" w:rsidRPr="00C31B4F" w:rsidRDefault="00840AB8" w:rsidP="00840AB8">
            <w:pPr>
              <w:rPr>
                <w:sz w:val="24"/>
                <w:szCs w:val="24"/>
                <w:lang w:val="en-GB"/>
              </w:rPr>
            </w:pPr>
            <w:r w:rsidRPr="00C31B4F">
              <w:rPr>
                <w:sz w:val="24"/>
                <w:szCs w:val="24"/>
                <w:lang w:val="en-GB"/>
              </w:rPr>
              <w:t>[See Appendix 1 for brief staff descriptions]. (Peak times in library 10 a.m. to 4 p.m.)</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Spring 2018</w:t>
            </w:r>
          </w:p>
        </w:tc>
      </w:tr>
      <w:tr w:rsidR="00840AB8" w:rsidRPr="00C31B4F" w:rsidTr="00840AB8">
        <w:trPr>
          <w:trHeight w:val="4715"/>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val="restart"/>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To provides coverage and funds to enable all library staff to </w:t>
            </w:r>
            <w:proofErr w:type="spellStart"/>
            <w:r w:rsidRPr="00C31B4F">
              <w:rPr>
                <w:sz w:val="24"/>
                <w:szCs w:val="24"/>
                <w:lang w:val="en-GB"/>
              </w:rPr>
              <w:t>fulfill</w:t>
            </w:r>
            <w:proofErr w:type="spellEnd"/>
            <w:r w:rsidRPr="00C31B4F">
              <w:rPr>
                <w:sz w:val="24"/>
                <w:szCs w:val="24"/>
                <w:lang w:val="en-GB"/>
              </w:rPr>
              <w:t xml:space="preserve"> their professional development needs.</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Identify staff development needs and offer appropriate opportunities for professional development, including international conferences, to all library staff that allows them to excel at their jobs and are relevant to their positions in the library</w:t>
            </w:r>
            <w:proofErr w:type="gramStart"/>
            <w:r w:rsidRPr="00C31B4F">
              <w:rPr>
                <w:sz w:val="24"/>
                <w:szCs w:val="24"/>
                <w:lang w:val="en-GB"/>
              </w:rPr>
              <w:t xml:space="preserve">.  </w:t>
            </w:r>
            <w:proofErr w:type="gramEnd"/>
            <w:r w:rsidRPr="00C31B4F">
              <w:rPr>
                <w:sz w:val="24"/>
                <w:szCs w:val="24"/>
                <w:lang w:val="en-GB"/>
              </w:rPr>
              <w:t>Provide individual training to staff members and student workers based on changes in library and campus systems</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r w:rsidRPr="00C31B4F">
              <w:rPr>
                <w:rFonts w:asciiTheme="minorHAnsi" w:hAnsiTheme="minorHAnsi"/>
                <w:lang w:val="en-GB"/>
              </w:rPr>
              <w:br/>
              <w:t>HR</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Spring 2018 and Spring 2019</w:t>
            </w:r>
          </w:p>
        </w:tc>
      </w:tr>
      <w:tr w:rsidR="00840AB8" w:rsidRPr="00C31B4F" w:rsidTr="00840AB8">
        <w:trPr>
          <w:trHeight w:val="2897"/>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Provide an annual retreat for all library staff members, giving them the opportunity to share ideas, discuss the unique nature of their work, provide feedback about ongoing initiatives and help them set the course of our library for the future</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Summer 2018 and Summer 2019</w:t>
            </w:r>
          </w:p>
        </w:tc>
      </w:tr>
    </w:tbl>
    <w:p w:rsidR="00840AB8" w:rsidRPr="00C31B4F" w:rsidRDefault="00840AB8" w:rsidP="00840AB8">
      <w:pPr>
        <w:rPr>
          <w:lang w:val="en-GB"/>
        </w:rPr>
      </w:pPr>
    </w:p>
    <w:p w:rsidR="00840AB8" w:rsidRPr="00C31B4F" w:rsidRDefault="00840AB8" w:rsidP="00840AB8">
      <w:pPr>
        <w:rPr>
          <w:lang w:val="en-GB"/>
        </w:rPr>
      </w:pPr>
      <w:r w:rsidRPr="00C31B4F">
        <w:rPr>
          <w:lang w:val="en-GB"/>
        </w:rPr>
        <w:br w:type="page"/>
      </w:r>
    </w:p>
    <w:p w:rsidR="00840AB8" w:rsidRPr="00C31B4F" w:rsidRDefault="00840AB8" w:rsidP="00E72E5D">
      <w:pPr>
        <w:rPr>
          <w:rFonts w:cs="Times New Roman"/>
          <w:sz w:val="32"/>
          <w:szCs w:val="32"/>
          <w:lang w:val="en-GB"/>
        </w:rPr>
      </w:pPr>
      <w:r w:rsidRPr="00C31B4F">
        <w:rPr>
          <w:rFonts w:cs="Times New Roman"/>
          <w:sz w:val="32"/>
          <w:szCs w:val="32"/>
          <w:lang w:val="en-GB"/>
        </w:rPr>
        <w:t>Facilities and Technology</w:t>
      </w:r>
    </w:p>
    <w:tbl>
      <w:tblPr>
        <w:tblStyle w:val="TableGrid"/>
        <w:tblW w:w="13680" w:type="dxa"/>
        <w:jc w:val="center"/>
        <w:tblLayout w:type="fixed"/>
        <w:tblLook w:val="04A0" w:firstRow="1" w:lastRow="0" w:firstColumn="1" w:lastColumn="0" w:noHBand="0" w:noVBand="1"/>
      </w:tblPr>
      <w:tblGrid>
        <w:gridCol w:w="2340"/>
        <w:gridCol w:w="2767"/>
        <w:gridCol w:w="3240"/>
        <w:gridCol w:w="2047"/>
        <w:gridCol w:w="1733"/>
        <w:gridCol w:w="1553"/>
      </w:tblGrid>
      <w:tr w:rsidR="00A978ED" w:rsidRPr="00C31B4F" w:rsidTr="00840AB8">
        <w:trPr>
          <w:tblHeader/>
          <w:jc w:val="center"/>
        </w:trPr>
        <w:tc>
          <w:tcPr>
            <w:tcW w:w="2340" w:type="dxa"/>
            <w:shd w:val="clear" w:color="auto" w:fill="C45911" w:themeFill="accent2" w:themeFillShade="BF"/>
          </w:tcPr>
          <w:p w:rsidR="00A978ED" w:rsidRPr="00C31B4F" w:rsidRDefault="00A978ED" w:rsidP="00A978ED">
            <w:pPr>
              <w:jc w:val="center"/>
              <w:rPr>
                <w:b/>
                <w:color w:val="FFFFFF" w:themeColor="background1"/>
                <w:sz w:val="24"/>
                <w:szCs w:val="24"/>
                <w:lang w:val="en-GB"/>
              </w:rPr>
            </w:pPr>
            <w:r w:rsidRPr="00C31B4F">
              <w:rPr>
                <w:b/>
                <w:color w:val="FFFFFF" w:themeColor="background1"/>
                <w:sz w:val="24"/>
                <w:szCs w:val="24"/>
                <w:lang w:val="en-GB"/>
              </w:rPr>
              <w:t>Facilities &amp; Technology Objective</w:t>
            </w:r>
          </w:p>
        </w:tc>
        <w:tc>
          <w:tcPr>
            <w:tcW w:w="2767" w:type="dxa"/>
            <w:shd w:val="clear" w:color="auto" w:fill="C45911" w:themeFill="accent2" w:themeFillShade="BF"/>
          </w:tcPr>
          <w:p w:rsidR="00A978ED" w:rsidRPr="00C31B4F" w:rsidRDefault="00A978ED" w:rsidP="00A978ED">
            <w:pPr>
              <w:jc w:val="center"/>
              <w:rPr>
                <w:b/>
                <w:color w:val="FFFFFF" w:themeColor="background1"/>
                <w:sz w:val="24"/>
                <w:szCs w:val="24"/>
                <w:lang w:val="en-GB"/>
              </w:rPr>
            </w:pPr>
            <w:r w:rsidRPr="00C31B4F">
              <w:rPr>
                <w:b/>
                <w:color w:val="FFFFFF" w:themeColor="background1"/>
                <w:sz w:val="24"/>
                <w:szCs w:val="24"/>
                <w:lang w:val="en-GB"/>
              </w:rPr>
              <w:t>Strategies</w:t>
            </w:r>
          </w:p>
        </w:tc>
        <w:tc>
          <w:tcPr>
            <w:tcW w:w="3240" w:type="dxa"/>
            <w:shd w:val="clear" w:color="auto" w:fill="C45911" w:themeFill="accent2" w:themeFillShade="BF"/>
          </w:tcPr>
          <w:p w:rsidR="00A978ED" w:rsidRPr="00C31B4F" w:rsidRDefault="00A978ED" w:rsidP="00A978ED">
            <w:pPr>
              <w:jc w:val="center"/>
              <w:rPr>
                <w:b/>
                <w:color w:val="FFFFFF" w:themeColor="background1"/>
                <w:sz w:val="24"/>
                <w:szCs w:val="24"/>
                <w:lang w:val="en-GB"/>
              </w:rPr>
            </w:pPr>
            <w:r w:rsidRPr="00C31B4F">
              <w:rPr>
                <w:b/>
                <w:color w:val="FFFFFF" w:themeColor="background1"/>
                <w:sz w:val="24"/>
                <w:szCs w:val="24"/>
                <w:lang w:val="en-GB"/>
              </w:rPr>
              <w:t>Tactics/Initiatives</w:t>
            </w:r>
          </w:p>
        </w:tc>
        <w:tc>
          <w:tcPr>
            <w:tcW w:w="2047" w:type="dxa"/>
            <w:shd w:val="clear" w:color="auto" w:fill="C45911" w:themeFill="accent2" w:themeFillShade="BF"/>
          </w:tcPr>
          <w:p w:rsidR="00A978ED" w:rsidRPr="00C31B4F" w:rsidRDefault="00A978ED" w:rsidP="00A978ED">
            <w:pPr>
              <w:jc w:val="center"/>
              <w:rPr>
                <w:b/>
                <w:color w:val="FFFFFF" w:themeColor="background1"/>
                <w:sz w:val="24"/>
                <w:szCs w:val="24"/>
                <w:lang w:val="en-GB"/>
              </w:rPr>
            </w:pPr>
            <w:r w:rsidRPr="00C31B4F">
              <w:rPr>
                <w:b/>
                <w:color w:val="FFFFFF" w:themeColor="background1"/>
                <w:sz w:val="24"/>
                <w:szCs w:val="24"/>
                <w:lang w:val="en-GB"/>
              </w:rPr>
              <w:t>Participants/</w:t>
            </w:r>
            <w:r w:rsidRPr="00C31B4F">
              <w:rPr>
                <w:b/>
                <w:color w:val="FFFFFF" w:themeColor="background1"/>
                <w:sz w:val="24"/>
                <w:szCs w:val="24"/>
                <w:lang w:val="en-GB"/>
              </w:rPr>
              <w:br/>
              <w:t>Resources</w:t>
            </w:r>
          </w:p>
        </w:tc>
        <w:tc>
          <w:tcPr>
            <w:tcW w:w="1733" w:type="dxa"/>
            <w:shd w:val="clear" w:color="auto" w:fill="C45911" w:themeFill="accent2" w:themeFillShade="BF"/>
          </w:tcPr>
          <w:p w:rsidR="00A978ED" w:rsidRPr="00C31B4F" w:rsidRDefault="00A978ED" w:rsidP="00A978ED">
            <w:pPr>
              <w:jc w:val="center"/>
              <w:rPr>
                <w:b/>
                <w:color w:val="FFFFFF" w:themeColor="background1"/>
                <w:sz w:val="24"/>
                <w:szCs w:val="24"/>
                <w:lang w:val="en-GB"/>
              </w:rPr>
            </w:pPr>
            <w:r w:rsidRPr="00C31B4F">
              <w:rPr>
                <w:b/>
                <w:color w:val="FFFFFF" w:themeColor="background1"/>
                <w:sz w:val="24"/>
                <w:szCs w:val="24"/>
                <w:lang w:val="en-GB"/>
              </w:rPr>
              <w:t>Results</w:t>
            </w:r>
          </w:p>
        </w:tc>
        <w:tc>
          <w:tcPr>
            <w:tcW w:w="1553" w:type="dxa"/>
            <w:shd w:val="clear" w:color="auto" w:fill="C45911" w:themeFill="accent2" w:themeFillShade="BF"/>
          </w:tcPr>
          <w:p w:rsidR="00A978ED" w:rsidRPr="00C31B4F" w:rsidRDefault="00A978ED" w:rsidP="00A978ED">
            <w:pPr>
              <w:jc w:val="center"/>
              <w:rPr>
                <w:b/>
                <w:color w:val="FFFFFF" w:themeColor="background1"/>
                <w:sz w:val="24"/>
                <w:szCs w:val="24"/>
                <w:lang w:val="en-GB"/>
              </w:rPr>
            </w:pPr>
            <w:r w:rsidRPr="00C31B4F">
              <w:rPr>
                <w:b/>
                <w:color w:val="FFFFFF" w:themeColor="background1"/>
                <w:sz w:val="24"/>
                <w:szCs w:val="24"/>
                <w:lang w:val="en-GB"/>
              </w:rPr>
              <w:t>Timeframe</w:t>
            </w:r>
          </w:p>
        </w:tc>
      </w:tr>
      <w:tr w:rsidR="00840AB8" w:rsidRPr="00C31B4F" w:rsidTr="00840AB8">
        <w:trPr>
          <w:trHeight w:val="1008"/>
          <w:jc w:val="center"/>
        </w:trPr>
        <w:tc>
          <w:tcPr>
            <w:tcW w:w="2340" w:type="dxa"/>
            <w:vMerge w:val="restart"/>
            <w:tcBorders>
              <w:top w:val="nil"/>
            </w:tcBorders>
          </w:tcPr>
          <w:p w:rsidR="00840AB8" w:rsidRPr="00C31B4F" w:rsidRDefault="00840AB8" w:rsidP="00840AB8">
            <w:pPr>
              <w:tabs>
                <w:tab w:val="left" w:pos="4050"/>
              </w:tabs>
              <w:rPr>
                <w:sz w:val="24"/>
                <w:szCs w:val="24"/>
                <w:u w:val="single"/>
                <w:lang w:val="en-GB"/>
              </w:rPr>
            </w:pPr>
            <w:r w:rsidRPr="00C31B4F">
              <w:rPr>
                <w:sz w:val="24"/>
                <w:szCs w:val="24"/>
                <w:lang w:val="en-GB"/>
              </w:rPr>
              <w:t>To provide and create a physical space that is conducive to teaching and learning.</w:t>
            </w:r>
          </w:p>
        </w:tc>
        <w:tc>
          <w:tcPr>
            <w:tcW w:w="2767"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To provide a physical space which is bright, attractive and comfortable that is open the optimal hours as required by the students.</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Replace the desktop monitors/hard drives and laptops in the library that are 10-12 years old</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IT</w:t>
            </w:r>
            <w:r w:rsidRPr="00C31B4F">
              <w:rPr>
                <w:rFonts w:asciiTheme="minorHAnsi" w:hAnsiTheme="minorHAnsi"/>
                <w:lang w:val="en-GB"/>
              </w:rPr>
              <w:br/>
              <w:t>Library Staff</w:t>
            </w:r>
            <w:r w:rsidRPr="00C31B4F">
              <w:rPr>
                <w:rFonts w:asciiTheme="minorHAnsi" w:hAnsiTheme="minorHAnsi"/>
                <w:lang w:val="en-GB"/>
              </w:rPr>
              <w:br/>
              <w:t>Facilities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Spring 2018</w:t>
            </w:r>
          </w:p>
        </w:tc>
      </w:tr>
      <w:tr w:rsidR="00840AB8" w:rsidRPr="00C31B4F" w:rsidTr="00840AB8">
        <w:trPr>
          <w:trHeight w:val="611"/>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val="restart"/>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To foster student learning through individual study, one-on-one consultation and group collaboration and provides access to computer</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Continue the project to re-upholster 20 chairs by 2020</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Facilities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on-going</w:t>
            </w:r>
          </w:p>
        </w:tc>
      </w:tr>
      <w:tr w:rsidR="00840AB8" w:rsidRPr="00C31B4F" w:rsidTr="00840AB8">
        <w:trPr>
          <w:trHeight w:val="701"/>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Create more and varied study spaces to accommodate student group learning </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r w:rsidRPr="00C31B4F">
              <w:rPr>
                <w:rFonts w:asciiTheme="minorHAnsi" w:hAnsiTheme="minorHAnsi"/>
                <w:lang w:val="en-GB"/>
              </w:rPr>
              <w:br/>
              <w:t>Facilities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rPr>
                <w:sz w:val="24"/>
                <w:szCs w:val="24"/>
                <w:lang w:val="en-GB"/>
              </w:rPr>
            </w:pPr>
            <w:r w:rsidRPr="00C31B4F">
              <w:rPr>
                <w:sz w:val="24"/>
                <w:szCs w:val="24"/>
                <w:lang w:val="en-GB"/>
              </w:rPr>
              <w:t>on-going</w:t>
            </w:r>
          </w:p>
        </w:tc>
      </w:tr>
      <w:tr w:rsidR="00840AB8" w:rsidRPr="00C31B4F" w:rsidTr="00840AB8">
        <w:trPr>
          <w:trHeight w:val="1700"/>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Investigate ways to transition more of our floor space to users by continuing to weed our Stacks and Reference Collections</w:t>
            </w:r>
            <w:proofErr w:type="gramStart"/>
            <w:r w:rsidRPr="00C31B4F">
              <w:rPr>
                <w:sz w:val="24"/>
                <w:szCs w:val="24"/>
                <w:lang w:val="en-GB"/>
              </w:rPr>
              <w:t xml:space="preserve">.  </w:t>
            </w:r>
            <w:proofErr w:type="gramEnd"/>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Develop a plan for the reallocation of space as the need for specific materials diminish and stacks are removed</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r w:rsidRPr="00C31B4F">
              <w:rPr>
                <w:rFonts w:asciiTheme="minorHAnsi" w:hAnsiTheme="minorHAnsi"/>
                <w:lang w:val="en-GB"/>
              </w:rPr>
              <w:br/>
              <w:t>Facilities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on-going</w:t>
            </w:r>
          </w:p>
        </w:tc>
      </w:tr>
      <w:tr w:rsidR="00840AB8" w:rsidRPr="00C31B4F" w:rsidTr="00840AB8">
        <w:trPr>
          <w:trHeight w:val="980"/>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Investigate purchasing a digital display board for the foyer entrance </w:t>
            </w:r>
          </w:p>
        </w:tc>
        <w:tc>
          <w:tcPr>
            <w:tcW w:w="2047" w:type="dxa"/>
            <w:vMerge w:val="restart"/>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IT</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2019</w:t>
            </w:r>
          </w:p>
        </w:tc>
      </w:tr>
      <w:tr w:rsidR="00840AB8" w:rsidRPr="00C31B4F" w:rsidTr="00840AB8">
        <w:trPr>
          <w:trHeight w:val="1700"/>
          <w:jc w:val="center"/>
        </w:trPr>
        <w:tc>
          <w:tcPr>
            <w:tcW w:w="2340" w:type="dxa"/>
            <w:vMerge w:val="restart"/>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Explore with IT having a </w:t>
            </w:r>
            <w:proofErr w:type="spellStart"/>
            <w:r w:rsidRPr="00C31B4F">
              <w:rPr>
                <w:sz w:val="24"/>
                <w:szCs w:val="24"/>
                <w:lang w:val="en-GB"/>
              </w:rPr>
              <w:t>Wi-fi</w:t>
            </w:r>
            <w:proofErr w:type="spellEnd"/>
            <w:r w:rsidRPr="00C31B4F">
              <w:rPr>
                <w:sz w:val="24"/>
                <w:szCs w:val="24"/>
                <w:lang w:val="en-GB"/>
              </w:rPr>
              <w:t xml:space="preserve"> hotspot in the library so anyone from the community can come to study in the building</w:t>
            </w:r>
          </w:p>
        </w:tc>
        <w:tc>
          <w:tcPr>
            <w:tcW w:w="2047" w:type="dxa"/>
            <w:vMerge/>
          </w:tcPr>
          <w:p w:rsidR="00840AB8" w:rsidRPr="00C31B4F" w:rsidRDefault="00840AB8" w:rsidP="00840AB8">
            <w:pPr>
              <w:pStyle w:val="ListParagraph"/>
              <w:ind w:left="18"/>
              <w:rPr>
                <w:rFonts w:asciiTheme="minorHAnsi" w:hAnsiTheme="minorHAnsi"/>
                <w:lang w:val="en-GB"/>
              </w:rPr>
            </w:pP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Fall 2018</w:t>
            </w:r>
          </w:p>
        </w:tc>
      </w:tr>
      <w:tr w:rsidR="00840AB8" w:rsidRPr="00C31B4F" w:rsidTr="00840AB8">
        <w:trPr>
          <w:trHeight w:val="1583"/>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Partner with IT to transition e-Book updates to new Library employee, Library Information Technician</w:t>
            </w:r>
          </w:p>
        </w:tc>
        <w:tc>
          <w:tcPr>
            <w:tcW w:w="2047" w:type="dxa"/>
            <w:vMerge/>
          </w:tcPr>
          <w:p w:rsidR="00840AB8" w:rsidRPr="00C31B4F" w:rsidRDefault="00840AB8" w:rsidP="00840AB8">
            <w:pPr>
              <w:pStyle w:val="ListParagraph"/>
              <w:ind w:left="18"/>
              <w:rPr>
                <w:rFonts w:asciiTheme="minorHAnsi" w:hAnsiTheme="minorHAnsi"/>
                <w:lang w:val="en-GB"/>
              </w:rPr>
            </w:pP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Fall 2018</w:t>
            </w:r>
          </w:p>
        </w:tc>
      </w:tr>
      <w:tr w:rsidR="00840AB8" w:rsidRPr="00C31B4F" w:rsidTr="00840AB8">
        <w:trPr>
          <w:trHeight w:val="404"/>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Purchase a new mobile shelving unit to be used to display new books </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r w:rsidRPr="00C31B4F">
              <w:rPr>
                <w:rFonts w:asciiTheme="minorHAnsi" w:hAnsiTheme="minorHAnsi"/>
                <w:lang w:val="en-GB"/>
              </w:rPr>
              <w:br/>
              <w:t>Bookstore</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2018</w:t>
            </w:r>
          </w:p>
        </w:tc>
      </w:tr>
      <w:tr w:rsidR="00840AB8" w:rsidRPr="00C31B4F" w:rsidTr="00840AB8">
        <w:trPr>
          <w:trHeight w:val="1700"/>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Investigate purchase of more casual, fun furniture for the foyer and other areas of the library (</w:t>
            </w:r>
            <w:r w:rsidRPr="00C31B4F">
              <w:rPr>
                <w:sz w:val="24"/>
                <w:szCs w:val="24"/>
                <w:u w:val="single"/>
                <w:lang w:val="en-GB"/>
              </w:rPr>
              <w:t>student-centric initiative</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Student Life</w:t>
            </w:r>
            <w:r w:rsidRPr="00C31B4F">
              <w:rPr>
                <w:rFonts w:asciiTheme="minorHAnsi" w:hAnsiTheme="minorHAnsi"/>
                <w:lang w:val="en-GB"/>
              </w:rPr>
              <w:br/>
              <w:t>Facilities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2018] (see attached Appendix 2).</w:t>
            </w:r>
          </w:p>
          <w:p w:rsidR="00840AB8" w:rsidRPr="00C31B4F" w:rsidRDefault="00840AB8" w:rsidP="00840AB8">
            <w:pPr>
              <w:tabs>
                <w:tab w:val="left" w:pos="4050"/>
              </w:tabs>
              <w:spacing w:after="160" w:line="259" w:lineRule="auto"/>
              <w:rPr>
                <w:sz w:val="24"/>
                <w:szCs w:val="24"/>
                <w:lang w:val="en-GB"/>
              </w:rPr>
            </w:pPr>
          </w:p>
        </w:tc>
      </w:tr>
    </w:tbl>
    <w:p w:rsidR="00840AB8" w:rsidRPr="00C31B4F" w:rsidRDefault="00840AB8" w:rsidP="00840AB8">
      <w:pPr>
        <w:rPr>
          <w:lang w:val="en-GB"/>
        </w:rPr>
      </w:pPr>
    </w:p>
    <w:p w:rsidR="00840AB8" w:rsidRPr="00C31B4F" w:rsidRDefault="00840AB8" w:rsidP="00840AB8">
      <w:pPr>
        <w:rPr>
          <w:lang w:val="en-GB"/>
        </w:rPr>
      </w:pPr>
    </w:p>
    <w:p w:rsidR="00840AB8" w:rsidRPr="00C31B4F" w:rsidRDefault="00840AB8" w:rsidP="00840AB8">
      <w:pPr>
        <w:rPr>
          <w:lang w:val="en-GB"/>
        </w:rPr>
        <w:sectPr w:rsidR="00840AB8" w:rsidRPr="00C31B4F" w:rsidSect="00A978ED">
          <w:headerReference w:type="even" r:id="rId32"/>
          <w:headerReference w:type="first" r:id="rId33"/>
          <w:footerReference w:type="first" r:id="rId34"/>
          <w:pgSz w:w="15840" w:h="12240" w:orient="landscape" w:code="1"/>
          <w:pgMar w:top="1440" w:right="1080" w:bottom="1440" w:left="1080" w:header="720" w:footer="720" w:gutter="0"/>
          <w:cols w:space="720"/>
          <w:docGrid w:linePitch="360"/>
        </w:sectPr>
      </w:pPr>
    </w:p>
    <w:p w:rsidR="00840AB8" w:rsidRPr="00C31B4F" w:rsidRDefault="00840AB8" w:rsidP="00E72E5D">
      <w:pPr>
        <w:rPr>
          <w:rFonts w:cs="Times New Roman"/>
          <w:sz w:val="32"/>
          <w:szCs w:val="32"/>
          <w:lang w:val="en-GB"/>
        </w:rPr>
      </w:pPr>
      <w:r w:rsidRPr="00C31B4F">
        <w:rPr>
          <w:rFonts w:cs="Times New Roman"/>
          <w:sz w:val="32"/>
          <w:szCs w:val="32"/>
          <w:lang w:val="en-GB"/>
        </w:rPr>
        <w:t>Collections</w:t>
      </w:r>
    </w:p>
    <w:tbl>
      <w:tblPr>
        <w:tblStyle w:val="TableGrid"/>
        <w:tblW w:w="13680" w:type="dxa"/>
        <w:tblInd w:w="-95" w:type="dxa"/>
        <w:tblLayout w:type="fixed"/>
        <w:tblLook w:val="04A0" w:firstRow="1" w:lastRow="0" w:firstColumn="1" w:lastColumn="0" w:noHBand="0" w:noVBand="1"/>
      </w:tblPr>
      <w:tblGrid>
        <w:gridCol w:w="2340"/>
        <w:gridCol w:w="2767"/>
        <w:gridCol w:w="3240"/>
        <w:gridCol w:w="2047"/>
        <w:gridCol w:w="1733"/>
        <w:gridCol w:w="1553"/>
      </w:tblGrid>
      <w:tr w:rsidR="00A978ED" w:rsidRPr="00C31B4F" w:rsidTr="006F7F4C">
        <w:trPr>
          <w:tblHeader/>
        </w:trPr>
        <w:tc>
          <w:tcPr>
            <w:tcW w:w="2340" w:type="dxa"/>
            <w:shd w:val="clear" w:color="auto" w:fill="C45911" w:themeFill="accent2" w:themeFillShade="BF"/>
            <w:vAlign w:val="center"/>
          </w:tcPr>
          <w:p w:rsidR="00A978ED" w:rsidRPr="00C31B4F" w:rsidRDefault="006F7F4C" w:rsidP="006F7F4C">
            <w:pPr>
              <w:jc w:val="center"/>
              <w:rPr>
                <w:b/>
                <w:color w:val="FFFFFF" w:themeColor="background1"/>
                <w:sz w:val="28"/>
                <w:szCs w:val="24"/>
                <w:lang w:val="en-GB"/>
              </w:rPr>
            </w:pPr>
            <w:r w:rsidRPr="00C31B4F">
              <w:rPr>
                <w:b/>
                <w:color w:val="FFFFFF" w:themeColor="background1"/>
                <w:sz w:val="28"/>
                <w:szCs w:val="24"/>
                <w:lang w:val="en-GB"/>
              </w:rPr>
              <w:t xml:space="preserve">Collections </w:t>
            </w:r>
            <w:r w:rsidR="00A978ED" w:rsidRPr="00C31B4F">
              <w:rPr>
                <w:b/>
                <w:color w:val="FFFFFF" w:themeColor="background1"/>
                <w:sz w:val="28"/>
                <w:szCs w:val="24"/>
                <w:lang w:val="en-GB"/>
              </w:rPr>
              <w:t>Objective</w:t>
            </w:r>
          </w:p>
        </w:tc>
        <w:tc>
          <w:tcPr>
            <w:tcW w:w="2767"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Strategies</w:t>
            </w:r>
          </w:p>
        </w:tc>
        <w:tc>
          <w:tcPr>
            <w:tcW w:w="3240" w:type="dxa"/>
            <w:shd w:val="clear" w:color="auto" w:fill="C45911" w:themeFill="accent2" w:themeFillShade="BF"/>
            <w:vAlign w:val="center"/>
          </w:tcPr>
          <w:p w:rsidR="00A978ED" w:rsidRPr="00C31B4F" w:rsidRDefault="00A978ED" w:rsidP="006F7F4C">
            <w:pPr>
              <w:jc w:val="center"/>
              <w:rPr>
                <w:b/>
                <w:color w:val="FFFFFF" w:themeColor="background1"/>
                <w:sz w:val="24"/>
                <w:szCs w:val="24"/>
                <w:lang w:val="en-GB"/>
              </w:rPr>
            </w:pPr>
            <w:r w:rsidRPr="00C31B4F">
              <w:rPr>
                <w:b/>
                <w:color w:val="FFFFFF" w:themeColor="background1"/>
                <w:sz w:val="24"/>
                <w:szCs w:val="24"/>
                <w:lang w:val="en-GB"/>
              </w:rPr>
              <w:t>Tactics/Initiatives</w:t>
            </w:r>
          </w:p>
        </w:tc>
        <w:tc>
          <w:tcPr>
            <w:tcW w:w="2047"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Participants/</w:t>
            </w:r>
            <w:r w:rsidRPr="00C31B4F">
              <w:rPr>
                <w:b/>
                <w:color w:val="FFFFFF" w:themeColor="background1"/>
                <w:sz w:val="28"/>
                <w:szCs w:val="24"/>
                <w:lang w:val="en-GB"/>
              </w:rPr>
              <w:br/>
              <w:t>Resources</w:t>
            </w:r>
          </w:p>
        </w:tc>
        <w:tc>
          <w:tcPr>
            <w:tcW w:w="1733"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Results</w:t>
            </w:r>
          </w:p>
        </w:tc>
        <w:tc>
          <w:tcPr>
            <w:tcW w:w="1553"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Timeframe</w:t>
            </w:r>
          </w:p>
        </w:tc>
      </w:tr>
      <w:tr w:rsidR="00840AB8" w:rsidRPr="00C31B4F" w:rsidTr="00840AB8">
        <w:trPr>
          <w:trHeight w:val="1178"/>
        </w:trPr>
        <w:tc>
          <w:tcPr>
            <w:tcW w:w="2340" w:type="dxa"/>
            <w:vMerge w:val="restart"/>
          </w:tcPr>
          <w:p w:rsidR="00840AB8" w:rsidRPr="00C31B4F" w:rsidRDefault="00840AB8" w:rsidP="00840AB8">
            <w:pPr>
              <w:tabs>
                <w:tab w:val="left" w:pos="4050"/>
              </w:tabs>
              <w:rPr>
                <w:sz w:val="24"/>
                <w:szCs w:val="24"/>
                <w:u w:val="single"/>
                <w:lang w:val="en-GB"/>
              </w:rPr>
            </w:pPr>
            <w:r w:rsidRPr="00C31B4F">
              <w:rPr>
                <w:sz w:val="24"/>
                <w:szCs w:val="24"/>
                <w:lang w:val="en-GB"/>
              </w:rPr>
              <w:t>To enhance the library collections to fully integrate the library’s resources and services with the curriculum and Bermuda College’s strategic plan.</w:t>
            </w:r>
          </w:p>
        </w:tc>
        <w:tc>
          <w:tcPr>
            <w:tcW w:w="2767"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Continue the Weeding processes</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Continue to weed out old material in the Stacks and Reference Collections </w:t>
            </w:r>
          </w:p>
        </w:tc>
        <w:tc>
          <w:tcPr>
            <w:tcW w:w="2047" w:type="dxa"/>
          </w:tcPr>
          <w:p w:rsidR="00840AB8" w:rsidRPr="00C31B4F" w:rsidRDefault="00840AB8" w:rsidP="00840AB8">
            <w:pPr>
              <w:pStyle w:val="ListParagraph"/>
              <w:ind w:left="18"/>
              <w:rPr>
                <w:rFonts w:asciiTheme="minorHAnsi" w:hAnsiTheme="minorHAnsi"/>
                <w:lang w:val="en-GB"/>
              </w:rPr>
            </w:pP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proofErr w:type="gramStart"/>
            <w:r w:rsidRPr="00C31B4F">
              <w:rPr>
                <w:sz w:val="24"/>
                <w:szCs w:val="24"/>
                <w:lang w:val="en-GB"/>
              </w:rPr>
              <w:t>on-going</w:t>
            </w:r>
            <w:proofErr w:type="gramEnd"/>
            <w:r w:rsidRPr="00C31B4F">
              <w:rPr>
                <w:sz w:val="24"/>
                <w:szCs w:val="24"/>
                <w:lang w:val="en-GB"/>
              </w:rPr>
              <w:t>.</w:t>
            </w:r>
          </w:p>
        </w:tc>
      </w:tr>
      <w:tr w:rsidR="00840AB8" w:rsidRPr="00C31B4F" w:rsidTr="00840AB8">
        <w:trPr>
          <w:trHeight w:val="1700"/>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Continue to build a collection that responds to the needs of the community and provide access to specific course-specific resources to students at the point of need, either on-line or in the library </w:t>
            </w:r>
          </w:p>
        </w:tc>
        <w:tc>
          <w:tcPr>
            <w:tcW w:w="2047" w:type="dxa"/>
          </w:tcPr>
          <w:p w:rsidR="00840AB8" w:rsidRPr="00C31B4F" w:rsidRDefault="00840AB8" w:rsidP="00840AB8">
            <w:pPr>
              <w:pStyle w:val="ListParagraph"/>
              <w:ind w:left="18"/>
              <w:rPr>
                <w:rFonts w:asciiTheme="minorHAnsi" w:hAnsiTheme="minorHAnsi"/>
                <w:lang w:val="en-GB"/>
              </w:rPr>
            </w:pP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on-going</w:t>
            </w:r>
          </w:p>
        </w:tc>
      </w:tr>
      <w:tr w:rsidR="00840AB8" w:rsidRPr="00C31B4F" w:rsidTr="00840AB8">
        <w:trPr>
          <w:trHeight w:val="1700"/>
        </w:trPr>
        <w:tc>
          <w:tcPr>
            <w:tcW w:w="2340" w:type="dxa"/>
            <w:vMerge/>
          </w:tcPr>
          <w:p w:rsidR="00840AB8" w:rsidRPr="00C31B4F" w:rsidRDefault="00840AB8" w:rsidP="00840AB8">
            <w:pPr>
              <w:tabs>
                <w:tab w:val="left" w:pos="4050"/>
              </w:tabs>
              <w:rPr>
                <w:sz w:val="24"/>
                <w:szCs w:val="24"/>
                <w:u w:val="single"/>
                <w:lang w:val="en-GB"/>
              </w:rPr>
            </w:pPr>
          </w:p>
        </w:tc>
        <w:tc>
          <w:tcPr>
            <w:tcW w:w="2767"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facilitate the timely delivery of scholarly materials in a format desired by students, faculty and staff</w:t>
            </w:r>
            <w:proofErr w:type="gramStart"/>
            <w:r w:rsidRPr="00C31B4F">
              <w:rPr>
                <w:sz w:val="24"/>
                <w:szCs w:val="24"/>
                <w:lang w:val="en-GB"/>
              </w:rPr>
              <w:t xml:space="preserve">.  </w:t>
            </w:r>
            <w:proofErr w:type="gramEnd"/>
            <w:r w:rsidRPr="00C31B4F">
              <w:rPr>
                <w:sz w:val="24"/>
                <w:szCs w:val="24"/>
                <w:lang w:val="en-GB"/>
              </w:rPr>
              <w:t>Collection Development</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Contact department chairs to ensure that the library continues to offer the most appropriate online resources available to support their programmes </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Deans</w:t>
            </w:r>
            <w:r w:rsidRPr="00C31B4F">
              <w:rPr>
                <w:rFonts w:asciiTheme="minorHAnsi" w:hAnsiTheme="minorHAnsi"/>
                <w:lang w:val="en-GB"/>
              </w:rPr>
              <w:br/>
              <w:t>Faculty Association</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2018</w:t>
            </w:r>
          </w:p>
        </w:tc>
      </w:tr>
      <w:tr w:rsidR="00840AB8" w:rsidRPr="00C31B4F" w:rsidTr="00840AB8">
        <w:trPr>
          <w:trHeight w:val="1700"/>
        </w:trPr>
        <w:tc>
          <w:tcPr>
            <w:tcW w:w="2340" w:type="dxa"/>
            <w:vMerge/>
          </w:tcPr>
          <w:p w:rsidR="00840AB8" w:rsidRPr="00C31B4F" w:rsidRDefault="00840AB8" w:rsidP="00840AB8">
            <w:pPr>
              <w:tabs>
                <w:tab w:val="left" w:pos="4050"/>
              </w:tabs>
              <w:rPr>
                <w:sz w:val="24"/>
                <w:szCs w:val="24"/>
                <w:u w:val="single"/>
                <w:lang w:val="en-GB"/>
              </w:rPr>
            </w:pPr>
          </w:p>
        </w:tc>
        <w:tc>
          <w:tcPr>
            <w:tcW w:w="2767" w:type="dxa"/>
            <w:vMerge w:val="restart"/>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provide access to the most current, relevant, authoritative resources available to support the curriculum and to expand and enrich the educational experience for our students</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Review and catalogue new material received in the Brian </w:t>
            </w:r>
            <w:proofErr w:type="spellStart"/>
            <w:r w:rsidRPr="00C31B4F">
              <w:rPr>
                <w:sz w:val="24"/>
                <w:szCs w:val="24"/>
                <w:lang w:val="en-GB"/>
              </w:rPr>
              <w:t>Burland</w:t>
            </w:r>
            <w:proofErr w:type="spellEnd"/>
            <w:r w:rsidRPr="00C31B4F">
              <w:rPr>
                <w:sz w:val="24"/>
                <w:szCs w:val="24"/>
                <w:lang w:val="en-GB"/>
              </w:rPr>
              <w:t xml:space="preserve"> Centre for Research </w:t>
            </w:r>
          </w:p>
        </w:tc>
        <w:tc>
          <w:tcPr>
            <w:tcW w:w="2047" w:type="dxa"/>
          </w:tcPr>
          <w:p w:rsidR="00840AB8" w:rsidRPr="00C31B4F" w:rsidRDefault="00840AB8" w:rsidP="00840AB8">
            <w:pPr>
              <w:pStyle w:val="ListParagraph"/>
              <w:ind w:left="18"/>
              <w:rPr>
                <w:rFonts w:asciiTheme="minorHAnsi" w:hAnsiTheme="minorHAnsi"/>
                <w:lang w:val="en-GB"/>
              </w:rPr>
            </w:pPr>
            <w:proofErr w:type="spellStart"/>
            <w:r w:rsidRPr="00C31B4F">
              <w:rPr>
                <w:rFonts w:asciiTheme="minorHAnsi" w:hAnsiTheme="minorHAnsi"/>
                <w:lang w:val="en-GB"/>
              </w:rPr>
              <w:t>Burland</w:t>
            </w:r>
            <w:proofErr w:type="spellEnd"/>
            <w:r w:rsidRPr="00C31B4F">
              <w:rPr>
                <w:rFonts w:asciiTheme="minorHAnsi" w:hAnsiTheme="minorHAnsi"/>
                <w:lang w:val="en-GB"/>
              </w:rPr>
              <w:t xml:space="preserve"> Committee</w:t>
            </w:r>
            <w:r w:rsidRPr="00C31B4F">
              <w:rPr>
                <w:rFonts w:asciiTheme="minorHAnsi" w:hAnsiTheme="minorHAnsi"/>
                <w:lang w:val="en-GB"/>
              </w:rPr>
              <w:br/>
              <w:t>Library</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2019</w:t>
            </w:r>
          </w:p>
        </w:tc>
      </w:tr>
      <w:tr w:rsidR="00840AB8" w:rsidRPr="00C31B4F" w:rsidTr="00840AB8">
        <w:trPr>
          <w:trHeight w:val="1700"/>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Collaborate with the College’s Institutional Research Officer to collect, analyse and use data to evaluate the effectiveness of the library’s resources and services </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IRC</w:t>
            </w:r>
            <w:r w:rsidRPr="00C31B4F">
              <w:rPr>
                <w:rFonts w:asciiTheme="minorHAnsi" w:hAnsiTheme="minorHAnsi"/>
                <w:lang w:val="en-GB"/>
              </w:rPr>
              <w:br/>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2018 and 2020.</w:t>
            </w:r>
          </w:p>
        </w:tc>
      </w:tr>
      <w:tr w:rsidR="00840AB8" w:rsidRPr="00C31B4F" w:rsidTr="00840AB8">
        <w:trPr>
          <w:trHeight w:val="1169"/>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 xml:space="preserve">Change access to Reference material and allow items to be checked out of Library </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w:t>
            </w:r>
            <w:r w:rsidRPr="00C31B4F">
              <w:rPr>
                <w:rFonts w:asciiTheme="minorHAnsi" w:hAnsiTheme="minorHAnsi"/>
                <w:lang w:val="en-GB"/>
              </w:rPr>
              <w:br/>
              <w:t>Facilities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2018 and 2019</w:t>
            </w:r>
          </w:p>
        </w:tc>
      </w:tr>
      <w:tr w:rsidR="00840AB8" w:rsidRPr="00C31B4F" w:rsidTr="00840AB8">
        <w:trPr>
          <w:trHeight w:val="1169"/>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Increase our DVD collection available to students</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Fall 2018</w:t>
            </w:r>
          </w:p>
        </w:tc>
      </w:tr>
    </w:tbl>
    <w:p w:rsidR="00840AB8" w:rsidRPr="00C31B4F" w:rsidRDefault="00840AB8" w:rsidP="00840AB8">
      <w:pPr>
        <w:rPr>
          <w:lang w:val="en-GB"/>
        </w:rPr>
      </w:pPr>
    </w:p>
    <w:p w:rsidR="00840AB8" w:rsidRPr="00C31B4F" w:rsidRDefault="00840AB8" w:rsidP="00E72E5D">
      <w:pPr>
        <w:rPr>
          <w:rFonts w:cs="Times New Roman"/>
          <w:sz w:val="32"/>
          <w:szCs w:val="32"/>
          <w:lang w:val="en-GB"/>
        </w:rPr>
      </w:pPr>
      <w:r w:rsidRPr="00C31B4F">
        <w:rPr>
          <w:rFonts w:cs="Times New Roman"/>
          <w:sz w:val="32"/>
          <w:szCs w:val="32"/>
          <w:lang w:val="en-GB"/>
        </w:rPr>
        <w:t>Outreach</w:t>
      </w:r>
    </w:p>
    <w:tbl>
      <w:tblPr>
        <w:tblStyle w:val="TableGrid"/>
        <w:tblW w:w="13680" w:type="dxa"/>
        <w:jc w:val="center"/>
        <w:tblLayout w:type="fixed"/>
        <w:tblLook w:val="04A0" w:firstRow="1" w:lastRow="0" w:firstColumn="1" w:lastColumn="0" w:noHBand="0" w:noVBand="1"/>
      </w:tblPr>
      <w:tblGrid>
        <w:gridCol w:w="2340"/>
        <w:gridCol w:w="2767"/>
        <w:gridCol w:w="3240"/>
        <w:gridCol w:w="2047"/>
        <w:gridCol w:w="1733"/>
        <w:gridCol w:w="1553"/>
      </w:tblGrid>
      <w:tr w:rsidR="00A978ED" w:rsidRPr="00C31B4F" w:rsidTr="006F7F4C">
        <w:trPr>
          <w:tblHeader/>
          <w:jc w:val="center"/>
        </w:trPr>
        <w:tc>
          <w:tcPr>
            <w:tcW w:w="2340" w:type="dxa"/>
            <w:shd w:val="clear" w:color="auto" w:fill="C45911" w:themeFill="accent2" w:themeFillShade="BF"/>
            <w:vAlign w:val="center"/>
          </w:tcPr>
          <w:p w:rsidR="00A978ED" w:rsidRPr="00C31B4F" w:rsidRDefault="006F7F4C" w:rsidP="006F7F4C">
            <w:pPr>
              <w:jc w:val="center"/>
              <w:rPr>
                <w:b/>
                <w:color w:val="FFFFFF" w:themeColor="background1"/>
                <w:sz w:val="28"/>
                <w:szCs w:val="24"/>
                <w:lang w:val="en-GB"/>
              </w:rPr>
            </w:pPr>
            <w:r w:rsidRPr="00C31B4F">
              <w:rPr>
                <w:b/>
                <w:color w:val="FFFFFF" w:themeColor="background1"/>
                <w:sz w:val="28"/>
                <w:szCs w:val="24"/>
                <w:lang w:val="en-GB"/>
              </w:rPr>
              <w:t xml:space="preserve">Outreach </w:t>
            </w:r>
            <w:r w:rsidR="00A978ED" w:rsidRPr="00C31B4F">
              <w:rPr>
                <w:b/>
                <w:color w:val="FFFFFF" w:themeColor="background1"/>
                <w:sz w:val="28"/>
                <w:szCs w:val="24"/>
                <w:lang w:val="en-GB"/>
              </w:rPr>
              <w:t>Objective</w:t>
            </w:r>
          </w:p>
        </w:tc>
        <w:tc>
          <w:tcPr>
            <w:tcW w:w="2767"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Strategies</w:t>
            </w:r>
          </w:p>
        </w:tc>
        <w:tc>
          <w:tcPr>
            <w:tcW w:w="3240" w:type="dxa"/>
            <w:shd w:val="clear" w:color="auto" w:fill="C45911" w:themeFill="accent2" w:themeFillShade="BF"/>
            <w:vAlign w:val="center"/>
          </w:tcPr>
          <w:p w:rsidR="00A978ED" w:rsidRPr="00C31B4F" w:rsidRDefault="00A978ED" w:rsidP="006F7F4C">
            <w:pPr>
              <w:jc w:val="center"/>
              <w:rPr>
                <w:b/>
                <w:color w:val="FFFFFF" w:themeColor="background1"/>
                <w:sz w:val="24"/>
                <w:szCs w:val="24"/>
                <w:lang w:val="en-GB"/>
              </w:rPr>
            </w:pPr>
            <w:r w:rsidRPr="00C31B4F">
              <w:rPr>
                <w:b/>
                <w:color w:val="FFFFFF" w:themeColor="background1"/>
                <w:sz w:val="24"/>
                <w:szCs w:val="24"/>
                <w:lang w:val="en-GB"/>
              </w:rPr>
              <w:t>Tactics/Initiatives</w:t>
            </w:r>
          </w:p>
        </w:tc>
        <w:tc>
          <w:tcPr>
            <w:tcW w:w="2047"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Participants/</w:t>
            </w:r>
            <w:r w:rsidRPr="00C31B4F">
              <w:rPr>
                <w:b/>
                <w:color w:val="FFFFFF" w:themeColor="background1"/>
                <w:sz w:val="28"/>
                <w:szCs w:val="24"/>
                <w:lang w:val="en-GB"/>
              </w:rPr>
              <w:br/>
              <w:t>Resources</w:t>
            </w:r>
          </w:p>
        </w:tc>
        <w:tc>
          <w:tcPr>
            <w:tcW w:w="1733"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Results</w:t>
            </w:r>
          </w:p>
        </w:tc>
        <w:tc>
          <w:tcPr>
            <w:tcW w:w="1553" w:type="dxa"/>
            <w:shd w:val="clear" w:color="auto" w:fill="C45911" w:themeFill="accent2" w:themeFillShade="BF"/>
            <w:vAlign w:val="center"/>
          </w:tcPr>
          <w:p w:rsidR="00A978ED" w:rsidRPr="00C31B4F" w:rsidRDefault="00A978ED" w:rsidP="006F7F4C">
            <w:pPr>
              <w:jc w:val="center"/>
              <w:rPr>
                <w:b/>
                <w:color w:val="FFFFFF" w:themeColor="background1"/>
                <w:sz w:val="28"/>
                <w:szCs w:val="24"/>
                <w:lang w:val="en-GB"/>
              </w:rPr>
            </w:pPr>
            <w:r w:rsidRPr="00C31B4F">
              <w:rPr>
                <w:b/>
                <w:color w:val="FFFFFF" w:themeColor="background1"/>
                <w:sz w:val="28"/>
                <w:szCs w:val="24"/>
                <w:lang w:val="en-GB"/>
              </w:rPr>
              <w:t>Timeframe</w:t>
            </w:r>
          </w:p>
        </w:tc>
      </w:tr>
      <w:tr w:rsidR="00840AB8" w:rsidRPr="00C31B4F" w:rsidTr="00840AB8">
        <w:trPr>
          <w:trHeight w:val="161"/>
          <w:jc w:val="center"/>
        </w:trPr>
        <w:tc>
          <w:tcPr>
            <w:tcW w:w="2340" w:type="dxa"/>
            <w:vMerge w:val="restart"/>
          </w:tcPr>
          <w:p w:rsidR="00840AB8" w:rsidRPr="00C31B4F" w:rsidRDefault="00840AB8" w:rsidP="00840AB8">
            <w:pPr>
              <w:tabs>
                <w:tab w:val="left" w:pos="4050"/>
              </w:tabs>
              <w:rPr>
                <w:sz w:val="24"/>
                <w:szCs w:val="24"/>
                <w:u w:val="single"/>
                <w:lang w:val="en-GB"/>
              </w:rPr>
            </w:pPr>
            <w:r w:rsidRPr="00C31B4F">
              <w:rPr>
                <w:sz w:val="24"/>
                <w:szCs w:val="24"/>
                <w:lang w:val="en-GB"/>
              </w:rPr>
              <w:t>To engage the wider Bermuda Community</w:t>
            </w:r>
          </w:p>
        </w:tc>
        <w:tc>
          <w:tcPr>
            <w:tcW w:w="2767" w:type="dxa"/>
            <w:vMerge w:val="restart"/>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provide topical and interesting programmes to engage with the wider Bermuda community</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Plan and organize a 25</w:t>
            </w:r>
            <w:r w:rsidRPr="00C31B4F">
              <w:rPr>
                <w:sz w:val="24"/>
                <w:szCs w:val="24"/>
                <w:vertAlign w:val="superscript"/>
                <w:lang w:val="en-GB"/>
              </w:rPr>
              <w:t>th</w:t>
            </w:r>
            <w:r w:rsidRPr="00C31B4F">
              <w:rPr>
                <w:sz w:val="24"/>
                <w:szCs w:val="24"/>
                <w:lang w:val="en-GB"/>
              </w:rPr>
              <w:t xml:space="preserve"> Anniversary Celebration of the building of the Bermuda College Library</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Completed</w:t>
            </w:r>
          </w:p>
        </w:tc>
      </w:tr>
      <w:tr w:rsidR="00840AB8" w:rsidRPr="00C31B4F" w:rsidTr="00840AB8">
        <w:trPr>
          <w:trHeight w:val="85"/>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Offer 25</w:t>
            </w:r>
            <w:r w:rsidRPr="00C31B4F">
              <w:rPr>
                <w:sz w:val="24"/>
                <w:szCs w:val="24"/>
                <w:vertAlign w:val="superscript"/>
                <w:lang w:val="en-GB"/>
              </w:rPr>
              <w:t>th</w:t>
            </w:r>
            <w:r w:rsidRPr="00C31B4F">
              <w:rPr>
                <w:sz w:val="24"/>
                <w:szCs w:val="24"/>
                <w:lang w:val="en-GB"/>
              </w:rPr>
              <w:t xml:space="preserve"> Anniversary cake to the campus community and slush to new students</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Completed</w:t>
            </w:r>
          </w:p>
        </w:tc>
      </w:tr>
      <w:tr w:rsidR="00840AB8" w:rsidRPr="00C31B4F" w:rsidTr="00840AB8">
        <w:trPr>
          <w:trHeight w:val="85"/>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Offer free popcorn to students during National Library Week 14-18 April 2018 or week before finals</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2018-20</w:t>
            </w:r>
          </w:p>
        </w:tc>
      </w:tr>
      <w:tr w:rsidR="00840AB8" w:rsidRPr="00C31B4F" w:rsidTr="00840AB8">
        <w:trPr>
          <w:trHeight w:val="962"/>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val="restart"/>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encourage greater use of the library and its resources inspiring an in perceived value of the library within the campus and wider community</w:t>
            </w: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Host the BC Literary Society annual lecture</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r w:rsidRPr="00C31B4F">
              <w:rPr>
                <w:rFonts w:asciiTheme="minorHAnsi" w:hAnsiTheme="minorHAnsi"/>
                <w:lang w:val="en-GB"/>
              </w:rPr>
              <w:br/>
              <w:t>Support Staff</w:t>
            </w:r>
            <w:r w:rsidRPr="00C31B4F">
              <w:rPr>
                <w:rFonts w:asciiTheme="minorHAnsi" w:hAnsiTheme="minorHAnsi"/>
                <w:lang w:val="en-GB"/>
              </w:rPr>
              <w:br/>
              <w:t>Lecture Series</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2018-20.</w:t>
            </w:r>
          </w:p>
        </w:tc>
      </w:tr>
      <w:tr w:rsidR="00840AB8" w:rsidRPr="00C31B4F" w:rsidTr="00840AB8">
        <w:trPr>
          <w:trHeight w:val="782"/>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Host a Library Association of Bermuda event in the Library</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 Staff</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Fall 2017 or Spring 2018</w:t>
            </w:r>
          </w:p>
        </w:tc>
      </w:tr>
      <w:tr w:rsidR="00840AB8" w:rsidRPr="00C31B4F" w:rsidTr="00840AB8">
        <w:trPr>
          <w:trHeight w:val="1700"/>
          <w:jc w:val="center"/>
        </w:trPr>
        <w:tc>
          <w:tcPr>
            <w:tcW w:w="2340" w:type="dxa"/>
            <w:vMerge/>
          </w:tcPr>
          <w:p w:rsidR="00840AB8" w:rsidRPr="00C31B4F" w:rsidRDefault="00840AB8" w:rsidP="00840AB8">
            <w:pPr>
              <w:tabs>
                <w:tab w:val="left" w:pos="4050"/>
              </w:tabs>
              <w:rPr>
                <w:sz w:val="24"/>
                <w:szCs w:val="24"/>
                <w:u w:val="single"/>
                <w:lang w:val="en-GB"/>
              </w:rPr>
            </w:pPr>
          </w:p>
        </w:tc>
        <w:tc>
          <w:tcPr>
            <w:tcW w:w="2767" w:type="dxa"/>
            <w:vMerge/>
          </w:tcPr>
          <w:p w:rsidR="00840AB8" w:rsidRPr="00C31B4F" w:rsidRDefault="00840AB8" w:rsidP="00840AB8">
            <w:pPr>
              <w:tabs>
                <w:tab w:val="left" w:pos="4050"/>
              </w:tabs>
              <w:spacing w:after="160" w:line="259" w:lineRule="auto"/>
              <w:rPr>
                <w:sz w:val="24"/>
                <w:szCs w:val="24"/>
                <w:lang w:val="en-GB"/>
              </w:rPr>
            </w:pPr>
          </w:p>
        </w:tc>
        <w:tc>
          <w:tcPr>
            <w:tcW w:w="3240"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Actively participate in Friends of the College Library (FOCL) meetings and host a Friends of the Library event (author talk) in the Library</w:t>
            </w:r>
          </w:p>
        </w:tc>
        <w:tc>
          <w:tcPr>
            <w:tcW w:w="2047" w:type="dxa"/>
          </w:tcPr>
          <w:p w:rsidR="00840AB8" w:rsidRPr="00C31B4F" w:rsidRDefault="00840AB8" w:rsidP="00840AB8">
            <w:pPr>
              <w:pStyle w:val="ListParagraph"/>
              <w:ind w:left="18"/>
              <w:rPr>
                <w:rFonts w:asciiTheme="minorHAnsi" w:hAnsiTheme="minorHAnsi"/>
                <w:lang w:val="en-GB"/>
              </w:rPr>
            </w:pPr>
            <w:r w:rsidRPr="00C31B4F">
              <w:rPr>
                <w:rFonts w:asciiTheme="minorHAnsi" w:hAnsiTheme="minorHAnsi"/>
                <w:lang w:val="en-GB"/>
              </w:rPr>
              <w:t>Library</w:t>
            </w:r>
            <w:r w:rsidRPr="00C31B4F">
              <w:rPr>
                <w:rFonts w:asciiTheme="minorHAnsi" w:hAnsiTheme="minorHAnsi"/>
                <w:lang w:val="en-GB"/>
              </w:rPr>
              <w:br/>
              <w:t>Communication</w:t>
            </w:r>
          </w:p>
        </w:tc>
        <w:tc>
          <w:tcPr>
            <w:tcW w:w="1733" w:type="dxa"/>
          </w:tcPr>
          <w:p w:rsidR="00840AB8" w:rsidRPr="00C31B4F" w:rsidRDefault="00840AB8" w:rsidP="00840AB8">
            <w:pPr>
              <w:pStyle w:val="ListParagraph"/>
              <w:ind w:left="18"/>
              <w:rPr>
                <w:rFonts w:asciiTheme="minorHAnsi" w:hAnsiTheme="minorHAnsi"/>
                <w:lang w:val="en-GB"/>
              </w:rPr>
            </w:pPr>
          </w:p>
        </w:tc>
        <w:tc>
          <w:tcPr>
            <w:tcW w:w="1553" w:type="dxa"/>
          </w:tcPr>
          <w:p w:rsidR="00840AB8" w:rsidRPr="00C31B4F" w:rsidRDefault="00840AB8" w:rsidP="00840AB8">
            <w:pPr>
              <w:tabs>
                <w:tab w:val="left" w:pos="4050"/>
              </w:tabs>
              <w:spacing w:after="160" w:line="259" w:lineRule="auto"/>
              <w:rPr>
                <w:sz w:val="24"/>
                <w:szCs w:val="24"/>
                <w:lang w:val="en-GB"/>
              </w:rPr>
            </w:pPr>
            <w:r w:rsidRPr="00C31B4F">
              <w:rPr>
                <w:sz w:val="24"/>
                <w:szCs w:val="24"/>
                <w:lang w:val="en-GB"/>
              </w:rPr>
              <w:t>Spring 2018, 2019, 2020</w:t>
            </w:r>
          </w:p>
        </w:tc>
      </w:tr>
    </w:tbl>
    <w:p w:rsidR="00840AB8" w:rsidRPr="00C31B4F" w:rsidRDefault="00840AB8" w:rsidP="00840AB8">
      <w:pPr>
        <w:rPr>
          <w:lang w:val="en-GB"/>
        </w:rPr>
        <w:sectPr w:rsidR="00840AB8" w:rsidRPr="00C31B4F" w:rsidSect="00E72E5D">
          <w:pgSz w:w="15840" w:h="12240" w:orient="landscape" w:code="1"/>
          <w:pgMar w:top="1440" w:right="1080" w:bottom="1440" w:left="1080" w:header="720" w:footer="720" w:gutter="0"/>
          <w:cols w:space="720"/>
          <w:docGrid w:linePitch="360"/>
        </w:sectPr>
      </w:pPr>
    </w:p>
    <w:p w:rsidR="00840AB8" w:rsidRPr="00C31B4F" w:rsidRDefault="00840AB8" w:rsidP="00840AB8">
      <w:pPr>
        <w:tabs>
          <w:tab w:val="left" w:pos="4050"/>
        </w:tabs>
        <w:rPr>
          <w:b/>
          <w:sz w:val="28"/>
          <w:szCs w:val="28"/>
          <w:u w:val="single"/>
          <w:lang w:val="en-GB"/>
        </w:rPr>
      </w:pPr>
      <w:r w:rsidRPr="00C31B4F">
        <w:rPr>
          <w:b/>
          <w:sz w:val="28"/>
          <w:szCs w:val="28"/>
          <w:u w:val="single"/>
          <w:lang w:val="en-GB"/>
        </w:rPr>
        <w:t>Appendix 1</w:t>
      </w:r>
    </w:p>
    <w:p w:rsidR="00840AB8" w:rsidRPr="00C31B4F" w:rsidRDefault="00840AB8" w:rsidP="00840AB8">
      <w:pPr>
        <w:tabs>
          <w:tab w:val="left" w:pos="4050"/>
        </w:tabs>
        <w:rPr>
          <w:b/>
          <w:sz w:val="28"/>
          <w:szCs w:val="28"/>
          <w:u w:val="single"/>
          <w:lang w:val="en-GB"/>
        </w:rPr>
      </w:pPr>
      <w:r w:rsidRPr="00C31B4F">
        <w:rPr>
          <w:b/>
          <w:sz w:val="28"/>
          <w:szCs w:val="28"/>
          <w:u w:val="single"/>
          <w:lang w:val="en-GB"/>
        </w:rPr>
        <w:t>JOB SUMMARIES</w:t>
      </w:r>
    </w:p>
    <w:p w:rsidR="00840AB8" w:rsidRPr="00C31B4F" w:rsidRDefault="00840AB8" w:rsidP="00840AB8">
      <w:pPr>
        <w:tabs>
          <w:tab w:val="left" w:pos="4050"/>
        </w:tabs>
        <w:rPr>
          <w:sz w:val="28"/>
          <w:szCs w:val="28"/>
          <w:u w:val="single"/>
          <w:lang w:val="en-GB"/>
        </w:rPr>
      </w:pPr>
      <w:r w:rsidRPr="00C31B4F">
        <w:rPr>
          <w:sz w:val="28"/>
          <w:szCs w:val="28"/>
          <w:u w:val="single"/>
          <w:lang w:val="en-GB"/>
        </w:rPr>
        <w:t>LIBRARY DIRECTOR</w:t>
      </w:r>
    </w:p>
    <w:p w:rsidR="00840AB8" w:rsidRPr="00C31B4F" w:rsidRDefault="00840AB8" w:rsidP="00840AB8">
      <w:pPr>
        <w:jc w:val="both"/>
        <w:rPr>
          <w:sz w:val="28"/>
          <w:szCs w:val="28"/>
          <w:lang w:val="en-GB"/>
        </w:rPr>
      </w:pPr>
      <w:r w:rsidRPr="00C31B4F">
        <w:rPr>
          <w:sz w:val="28"/>
          <w:szCs w:val="28"/>
          <w:lang w:val="en-GB"/>
        </w:rPr>
        <w:t>The Library Director works under the supervision of the Vice President, Academic and Student Affairs of Bermuda College, and in accordance with relevant legislative provisions and departmental policies and procedures, to be responsible for the management and administration of the operations of the Library to acquire, collect and catalogue books and materials for use by students, faculty and members of the public to support the instructional programmes of Bermuda College</w:t>
      </w:r>
      <w:proofErr w:type="gramStart"/>
      <w:r w:rsidRPr="00C31B4F">
        <w:rPr>
          <w:sz w:val="28"/>
          <w:szCs w:val="28"/>
          <w:lang w:val="en-GB"/>
        </w:rPr>
        <w:t xml:space="preserve">.  </w:t>
      </w:r>
      <w:proofErr w:type="gramEnd"/>
      <w:r w:rsidRPr="00C31B4F">
        <w:rPr>
          <w:sz w:val="28"/>
          <w:szCs w:val="28"/>
          <w:lang w:val="en-GB"/>
        </w:rPr>
        <w:t>The Library Director also performs financial and human resource administrative and associated duties within the Library.</w:t>
      </w:r>
    </w:p>
    <w:p w:rsidR="00840AB8" w:rsidRPr="00C31B4F" w:rsidRDefault="00840AB8" w:rsidP="00840AB8">
      <w:pPr>
        <w:tabs>
          <w:tab w:val="left" w:pos="4050"/>
        </w:tabs>
        <w:rPr>
          <w:sz w:val="28"/>
          <w:szCs w:val="28"/>
          <w:u w:val="single"/>
          <w:lang w:val="en-GB"/>
        </w:rPr>
      </w:pPr>
      <w:r w:rsidRPr="00C31B4F">
        <w:rPr>
          <w:sz w:val="28"/>
          <w:szCs w:val="28"/>
          <w:u w:val="single"/>
          <w:lang w:val="en-GB"/>
        </w:rPr>
        <w:t>USER SERVICES AND CATALOGING LIBRARIAN</w:t>
      </w:r>
    </w:p>
    <w:p w:rsidR="00840AB8" w:rsidRPr="00C31B4F" w:rsidRDefault="00840AB8" w:rsidP="00840AB8">
      <w:pPr>
        <w:spacing w:after="0" w:line="240" w:lineRule="auto"/>
        <w:jc w:val="both"/>
        <w:rPr>
          <w:rFonts w:eastAsia="Times New Roman" w:cs="Times New Roman"/>
          <w:sz w:val="28"/>
          <w:szCs w:val="28"/>
          <w:lang w:val="en-GB"/>
        </w:rPr>
      </w:pPr>
      <w:r w:rsidRPr="00C31B4F">
        <w:rPr>
          <w:rFonts w:eastAsia="Times New Roman" w:cs="Times New Roman"/>
          <w:sz w:val="28"/>
          <w:szCs w:val="28"/>
          <w:lang w:val="en-GB"/>
        </w:rPr>
        <w:t>Works under the direction of the Library Director and in accordance with the relevant legislative provisions and the established policies and procedures, to manage the operations of the Circulation, Reference and User Services Section of the Library, which is responsible for lending books and materials to students, faculty and members of the public and for cataloguing and classifying new materials added to the collection</w:t>
      </w:r>
      <w:proofErr w:type="gramStart"/>
      <w:r w:rsidRPr="00C31B4F">
        <w:rPr>
          <w:rFonts w:eastAsia="Times New Roman" w:cs="Times New Roman"/>
          <w:sz w:val="28"/>
          <w:szCs w:val="28"/>
          <w:lang w:val="en-GB"/>
        </w:rPr>
        <w:t xml:space="preserve">.  </w:t>
      </w:r>
      <w:proofErr w:type="gramEnd"/>
      <w:r w:rsidRPr="00C31B4F">
        <w:rPr>
          <w:rFonts w:eastAsia="Times New Roman" w:cs="Times New Roman"/>
          <w:sz w:val="28"/>
          <w:szCs w:val="28"/>
          <w:lang w:val="en-GB"/>
        </w:rPr>
        <w:t>The Librarian of the Circulation Reference and User Services Section also undertakes collection duties and financial and human resource administrative duties</w:t>
      </w:r>
      <w:proofErr w:type="gramStart"/>
      <w:r w:rsidRPr="00C31B4F">
        <w:rPr>
          <w:rFonts w:eastAsia="Times New Roman" w:cs="Times New Roman"/>
          <w:sz w:val="28"/>
          <w:szCs w:val="28"/>
          <w:lang w:val="en-GB"/>
        </w:rPr>
        <w:t xml:space="preserve">.    </w:t>
      </w:r>
      <w:proofErr w:type="gramEnd"/>
      <w:r w:rsidRPr="00C31B4F">
        <w:rPr>
          <w:rFonts w:eastAsia="Times New Roman" w:cs="Times New Roman"/>
          <w:sz w:val="28"/>
          <w:szCs w:val="28"/>
          <w:lang w:val="en-GB"/>
        </w:rPr>
        <w:t xml:space="preserve">In addition, the </w:t>
      </w:r>
      <w:proofErr w:type="spellStart"/>
      <w:r w:rsidRPr="00C31B4F">
        <w:rPr>
          <w:rFonts w:eastAsia="Times New Roman" w:cs="Times New Roman"/>
          <w:sz w:val="28"/>
          <w:szCs w:val="28"/>
          <w:lang w:val="en-GB"/>
        </w:rPr>
        <w:t>Postholder</w:t>
      </w:r>
      <w:proofErr w:type="spellEnd"/>
      <w:r w:rsidRPr="00C31B4F">
        <w:rPr>
          <w:rFonts w:eastAsia="Times New Roman" w:cs="Times New Roman"/>
          <w:sz w:val="28"/>
          <w:szCs w:val="28"/>
          <w:lang w:val="en-GB"/>
        </w:rPr>
        <w:t xml:space="preserve"> undertakes associated duties within the Library including tours and instruction sessions when required</w:t>
      </w:r>
      <w:proofErr w:type="gramStart"/>
      <w:r w:rsidRPr="00C31B4F">
        <w:rPr>
          <w:rFonts w:eastAsia="Times New Roman" w:cs="Times New Roman"/>
          <w:sz w:val="28"/>
          <w:szCs w:val="28"/>
          <w:lang w:val="en-GB"/>
        </w:rPr>
        <w:t xml:space="preserve">.  </w:t>
      </w:r>
      <w:proofErr w:type="gramEnd"/>
      <w:r w:rsidRPr="00C31B4F">
        <w:rPr>
          <w:rFonts w:eastAsia="Times New Roman" w:cs="Times New Roman"/>
          <w:sz w:val="28"/>
          <w:szCs w:val="28"/>
          <w:lang w:val="en-GB"/>
        </w:rPr>
        <w:t xml:space="preserve">She is in charge of the Brian </w:t>
      </w:r>
      <w:proofErr w:type="spellStart"/>
      <w:r w:rsidRPr="00C31B4F">
        <w:rPr>
          <w:rFonts w:eastAsia="Times New Roman" w:cs="Times New Roman"/>
          <w:sz w:val="28"/>
          <w:szCs w:val="28"/>
          <w:lang w:val="en-GB"/>
        </w:rPr>
        <w:t>Burland</w:t>
      </w:r>
      <w:proofErr w:type="spellEnd"/>
      <w:r w:rsidRPr="00C31B4F">
        <w:rPr>
          <w:rFonts w:eastAsia="Times New Roman" w:cs="Times New Roman"/>
          <w:sz w:val="28"/>
          <w:szCs w:val="28"/>
          <w:lang w:val="en-GB"/>
        </w:rPr>
        <w:t xml:space="preserve"> Centre for Research and the cataloguing of material in the facility.</w:t>
      </w:r>
    </w:p>
    <w:p w:rsidR="00840AB8" w:rsidRPr="00C31B4F" w:rsidRDefault="00840AB8" w:rsidP="00840AB8">
      <w:pPr>
        <w:spacing w:after="0" w:line="240" w:lineRule="auto"/>
        <w:jc w:val="both"/>
        <w:rPr>
          <w:rFonts w:eastAsia="Times New Roman" w:cs="Times New Roman"/>
          <w:sz w:val="28"/>
          <w:szCs w:val="28"/>
          <w:lang w:val="en-GB"/>
        </w:rPr>
      </w:pPr>
    </w:p>
    <w:p w:rsidR="00840AB8" w:rsidRPr="00C31B4F" w:rsidRDefault="00840AB8" w:rsidP="00840AB8">
      <w:pPr>
        <w:tabs>
          <w:tab w:val="left" w:pos="4050"/>
        </w:tabs>
        <w:rPr>
          <w:sz w:val="28"/>
          <w:szCs w:val="28"/>
          <w:u w:val="single"/>
          <w:lang w:val="en-GB"/>
        </w:rPr>
      </w:pPr>
      <w:r w:rsidRPr="00C31B4F">
        <w:rPr>
          <w:sz w:val="28"/>
          <w:szCs w:val="28"/>
          <w:u w:val="single"/>
          <w:lang w:val="en-GB"/>
        </w:rPr>
        <w:t xml:space="preserve">LIBRARY </w:t>
      </w:r>
      <w:r w:rsidR="00C31B4F" w:rsidRPr="00C31B4F">
        <w:rPr>
          <w:sz w:val="28"/>
          <w:szCs w:val="28"/>
          <w:u w:val="single"/>
          <w:lang w:val="en-GB"/>
        </w:rPr>
        <w:t>ASSISTANT (</w:t>
      </w:r>
      <w:r w:rsidRPr="00C31B4F">
        <w:rPr>
          <w:color w:val="FF0000"/>
          <w:sz w:val="28"/>
          <w:szCs w:val="28"/>
          <w:u w:val="single"/>
          <w:lang w:val="en-GB"/>
        </w:rPr>
        <w:t>vacant</w:t>
      </w:r>
      <w:r w:rsidRPr="00C31B4F">
        <w:rPr>
          <w:sz w:val="28"/>
          <w:szCs w:val="28"/>
          <w:u w:val="single"/>
          <w:lang w:val="en-GB"/>
        </w:rPr>
        <w:t>)</w:t>
      </w:r>
    </w:p>
    <w:p w:rsidR="00840AB8" w:rsidRPr="00C31B4F" w:rsidRDefault="00840AB8" w:rsidP="00840AB8">
      <w:pPr>
        <w:jc w:val="both"/>
        <w:rPr>
          <w:sz w:val="28"/>
          <w:szCs w:val="28"/>
          <w:lang w:val="en-GB"/>
        </w:rPr>
      </w:pPr>
      <w:r w:rsidRPr="00C31B4F">
        <w:rPr>
          <w:sz w:val="28"/>
          <w:szCs w:val="28"/>
          <w:lang w:val="en-GB"/>
        </w:rPr>
        <w:t>Works under the direction of all the Librarians of the Circulation and User Services Section of the Library and in accordance with the departmental policies and procedures to provide a range of library services to students, faculty and members of the public, including the loan of books, DVD’s and materials, and instruction in the use of the equipment</w:t>
      </w:r>
      <w:proofErr w:type="gramStart"/>
      <w:r w:rsidRPr="00C31B4F">
        <w:rPr>
          <w:sz w:val="28"/>
          <w:szCs w:val="28"/>
          <w:lang w:val="en-GB"/>
        </w:rPr>
        <w:t xml:space="preserve">.  </w:t>
      </w:r>
      <w:proofErr w:type="gramEnd"/>
      <w:r w:rsidRPr="00C31B4F">
        <w:rPr>
          <w:sz w:val="28"/>
          <w:szCs w:val="28"/>
          <w:lang w:val="en-GB"/>
        </w:rPr>
        <w:t>The Library Assistant also processes applications for membership in the Library and undertakes associated duties, as requested by the Head Librarian and the Librarian of Circulation and User Services. She works on the Circulation Desk for 2-4 hours a day and processes all magazines received by the library</w:t>
      </w:r>
      <w:proofErr w:type="gramStart"/>
      <w:r w:rsidRPr="00C31B4F">
        <w:rPr>
          <w:sz w:val="28"/>
          <w:szCs w:val="28"/>
          <w:lang w:val="en-GB"/>
        </w:rPr>
        <w:t xml:space="preserve">.  </w:t>
      </w:r>
      <w:proofErr w:type="gramEnd"/>
      <w:r w:rsidRPr="00C31B4F">
        <w:rPr>
          <w:sz w:val="28"/>
          <w:szCs w:val="28"/>
          <w:lang w:val="en-GB"/>
        </w:rPr>
        <w:t>She covers books as necessary.</w:t>
      </w:r>
    </w:p>
    <w:p w:rsidR="00840AB8" w:rsidRPr="00C31B4F" w:rsidRDefault="00840AB8" w:rsidP="00840AB8">
      <w:pPr>
        <w:pStyle w:val="BodyText2"/>
        <w:rPr>
          <w:rFonts w:asciiTheme="minorHAnsi" w:hAnsiTheme="minorHAnsi"/>
          <w:sz w:val="28"/>
          <w:szCs w:val="28"/>
          <w:lang w:val="en-GB"/>
        </w:rPr>
      </w:pPr>
    </w:p>
    <w:p w:rsidR="00840AB8" w:rsidRPr="00C31B4F" w:rsidRDefault="00840AB8" w:rsidP="00840AB8">
      <w:pPr>
        <w:tabs>
          <w:tab w:val="left" w:pos="4050"/>
        </w:tabs>
        <w:rPr>
          <w:sz w:val="28"/>
          <w:szCs w:val="28"/>
          <w:u w:val="single"/>
          <w:lang w:val="en-GB"/>
        </w:rPr>
      </w:pPr>
      <w:r w:rsidRPr="00C31B4F">
        <w:rPr>
          <w:sz w:val="28"/>
          <w:szCs w:val="28"/>
          <w:u w:val="single"/>
          <w:lang w:val="en-GB"/>
        </w:rPr>
        <w:t xml:space="preserve">ADMINISTRATIVE ASSISTANT </w:t>
      </w:r>
    </w:p>
    <w:p w:rsidR="00840AB8" w:rsidRPr="00C31B4F" w:rsidRDefault="00840AB8" w:rsidP="00840AB8">
      <w:pPr>
        <w:jc w:val="both"/>
        <w:rPr>
          <w:sz w:val="28"/>
          <w:szCs w:val="28"/>
          <w:lang w:val="en-GB"/>
        </w:rPr>
      </w:pPr>
      <w:r w:rsidRPr="00C31B4F">
        <w:rPr>
          <w:sz w:val="28"/>
          <w:szCs w:val="28"/>
          <w:lang w:val="en-GB"/>
        </w:rPr>
        <w:t>Works under the direction of the Head Librarian and in accordance with the departmental policies and procedures to be responsible for providing a range of administrative and secretarial and clerical duties on behalf of the Head Librarian and other officers of the Library to enable them to discharge their duties and responsibilities in an effective and efficient manner</w:t>
      </w:r>
      <w:proofErr w:type="gramStart"/>
      <w:r w:rsidRPr="00C31B4F">
        <w:rPr>
          <w:sz w:val="28"/>
          <w:szCs w:val="28"/>
          <w:lang w:val="en-GB"/>
        </w:rPr>
        <w:t xml:space="preserve">.  </w:t>
      </w:r>
      <w:proofErr w:type="gramEnd"/>
      <w:r w:rsidRPr="00C31B4F">
        <w:rPr>
          <w:sz w:val="28"/>
          <w:szCs w:val="28"/>
          <w:lang w:val="en-GB"/>
        </w:rPr>
        <w:t>The Administrative Assistant also performs associated duties, as requested by the Head Librarian. She inputs all entries into GP and processes all payments relating to the Library</w:t>
      </w:r>
      <w:proofErr w:type="gramStart"/>
      <w:r w:rsidRPr="00C31B4F">
        <w:rPr>
          <w:sz w:val="28"/>
          <w:szCs w:val="28"/>
          <w:lang w:val="en-GB"/>
        </w:rPr>
        <w:t xml:space="preserve">.  </w:t>
      </w:r>
      <w:proofErr w:type="gramEnd"/>
      <w:r w:rsidRPr="00C31B4F">
        <w:rPr>
          <w:sz w:val="28"/>
          <w:szCs w:val="28"/>
          <w:lang w:val="en-GB"/>
        </w:rPr>
        <w:t>She plans and organizes a number of events for the Library.</w:t>
      </w:r>
    </w:p>
    <w:p w:rsidR="00840AB8" w:rsidRPr="00C31B4F" w:rsidRDefault="00840AB8" w:rsidP="00840AB8">
      <w:pPr>
        <w:tabs>
          <w:tab w:val="left" w:pos="4050"/>
        </w:tabs>
        <w:rPr>
          <w:sz w:val="28"/>
          <w:szCs w:val="28"/>
          <w:u w:val="single"/>
          <w:lang w:val="en-GB"/>
        </w:rPr>
      </w:pPr>
      <w:r w:rsidRPr="00C31B4F">
        <w:rPr>
          <w:sz w:val="28"/>
          <w:szCs w:val="28"/>
          <w:u w:val="single"/>
          <w:lang w:val="en-GB"/>
        </w:rPr>
        <w:t>LIBRARY INFORMATION TECHNICIAN (</w:t>
      </w:r>
      <w:r w:rsidRPr="00C31B4F">
        <w:rPr>
          <w:color w:val="FF0000"/>
          <w:sz w:val="28"/>
          <w:szCs w:val="28"/>
          <w:u w:val="single"/>
          <w:lang w:val="en-GB"/>
        </w:rPr>
        <w:t>new</w:t>
      </w:r>
      <w:r w:rsidRPr="00C31B4F">
        <w:rPr>
          <w:sz w:val="28"/>
          <w:szCs w:val="28"/>
          <w:u w:val="single"/>
          <w:lang w:val="en-GB"/>
        </w:rPr>
        <w:t>)</w:t>
      </w:r>
    </w:p>
    <w:p w:rsidR="00840AB8" w:rsidRPr="00C31B4F" w:rsidRDefault="00840AB8" w:rsidP="00840AB8">
      <w:pPr>
        <w:tabs>
          <w:tab w:val="left" w:pos="4050"/>
        </w:tabs>
        <w:rPr>
          <w:lang w:val="en-GB"/>
        </w:rPr>
      </w:pPr>
      <w:r w:rsidRPr="00C31B4F">
        <w:rPr>
          <w:sz w:val="28"/>
          <w:szCs w:val="28"/>
          <w:lang w:val="en-GB"/>
        </w:rPr>
        <w:t>Works under the direction of the Library Director and User Services and Cataloguing Librarian and in accordance with the departmental policies and procedures to provide a range of library services to students, faculty and members of the public, including the loan of books, DVD’s and materials, and instruction in the use of the equipment</w:t>
      </w:r>
      <w:proofErr w:type="gramStart"/>
      <w:r w:rsidRPr="00C31B4F">
        <w:rPr>
          <w:sz w:val="28"/>
          <w:szCs w:val="28"/>
          <w:lang w:val="en-GB"/>
        </w:rPr>
        <w:t xml:space="preserve">.  </w:t>
      </w:r>
      <w:proofErr w:type="gramEnd"/>
      <w:r w:rsidRPr="00C31B4F">
        <w:rPr>
          <w:sz w:val="28"/>
          <w:szCs w:val="28"/>
          <w:lang w:val="en-GB"/>
        </w:rPr>
        <w:t>The Library Information Technician evaluates the use of our electronic subscriptions and databases and promotes the use to our students, faculty and patrons</w:t>
      </w:r>
      <w:proofErr w:type="gramStart"/>
      <w:r w:rsidRPr="00C31B4F">
        <w:rPr>
          <w:sz w:val="28"/>
          <w:szCs w:val="28"/>
          <w:lang w:val="en-GB"/>
        </w:rPr>
        <w:t xml:space="preserve">.  </w:t>
      </w:r>
      <w:proofErr w:type="gramEnd"/>
      <w:r w:rsidRPr="00C31B4F">
        <w:rPr>
          <w:sz w:val="28"/>
          <w:szCs w:val="28"/>
          <w:lang w:val="en-GB"/>
        </w:rPr>
        <w:t>She ensures that all new e-Books are correctly downloaded into the Library’s Catalogue and items no longer available are deleted</w:t>
      </w:r>
      <w:proofErr w:type="gramStart"/>
      <w:r w:rsidRPr="00C31B4F">
        <w:rPr>
          <w:sz w:val="28"/>
          <w:szCs w:val="28"/>
          <w:lang w:val="en-GB"/>
        </w:rPr>
        <w:t xml:space="preserve">.  </w:t>
      </w:r>
      <w:proofErr w:type="gramEnd"/>
      <w:r w:rsidRPr="00C31B4F">
        <w:rPr>
          <w:sz w:val="28"/>
          <w:szCs w:val="28"/>
          <w:lang w:val="en-GB"/>
        </w:rPr>
        <w:t>She instructs library users on how to use online resources and databases available in the library</w:t>
      </w:r>
      <w:proofErr w:type="gramStart"/>
      <w:r w:rsidRPr="00C31B4F">
        <w:rPr>
          <w:sz w:val="28"/>
          <w:szCs w:val="28"/>
          <w:lang w:val="en-GB"/>
        </w:rPr>
        <w:t xml:space="preserve">.   </w:t>
      </w:r>
      <w:proofErr w:type="gramEnd"/>
      <w:r w:rsidRPr="00C31B4F">
        <w:rPr>
          <w:lang w:val="en-GB"/>
        </w:rPr>
        <w:br w:type="page"/>
      </w:r>
    </w:p>
    <w:p w:rsidR="00840AB8" w:rsidRPr="00C31B4F" w:rsidRDefault="00840AB8" w:rsidP="00840AB8">
      <w:pPr>
        <w:tabs>
          <w:tab w:val="left" w:pos="4050"/>
        </w:tabs>
        <w:rPr>
          <w:b/>
          <w:sz w:val="28"/>
          <w:szCs w:val="28"/>
          <w:u w:val="single"/>
          <w:lang w:val="en-GB"/>
        </w:rPr>
      </w:pPr>
      <w:r w:rsidRPr="00C31B4F">
        <w:rPr>
          <w:b/>
          <w:sz w:val="28"/>
          <w:szCs w:val="28"/>
          <w:u w:val="single"/>
          <w:lang w:val="en-GB"/>
        </w:rPr>
        <w:t>Appendix 2</w:t>
      </w:r>
    </w:p>
    <w:p w:rsidR="00840AB8" w:rsidRPr="00C31B4F" w:rsidRDefault="00840AB8" w:rsidP="00840AB8">
      <w:pPr>
        <w:tabs>
          <w:tab w:val="left" w:pos="4050"/>
        </w:tabs>
        <w:rPr>
          <w:b/>
          <w:sz w:val="28"/>
          <w:szCs w:val="28"/>
          <w:u w:val="single"/>
          <w:lang w:val="en-GB"/>
        </w:rPr>
      </w:pPr>
      <w:r w:rsidRPr="00C31B4F">
        <w:rPr>
          <w:b/>
          <w:sz w:val="28"/>
          <w:szCs w:val="28"/>
          <w:u w:val="single"/>
          <w:lang w:val="en-GB"/>
        </w:rPr>
        <w:t>Foyer</w:t>
      </w:r>
    </w:p>
    <w:p w:rsidR="00840AB8" w:rsidRPr="00C31B4F" w:rsidRDefault="00840AB8" w:rsidP="00840AB8">
      <w:pPr>
        <w:tabs>
          <w:tab w:val="left" w:pos="4050"/>
        </w:tabs>
        <w:rPr>
          <w:sz w:val="28"/>
          <w:szCs w:val="28"/>
          <w:lang w:val="en-GB"/>
        </w:rPr>
      </w:pPr>
      <w:r w:rsidRPr="00C31B4F">
        <w:rPr>
          <w:sz w:val="28"/>
          <w:szCs w:val="28"/>
          <w:lang w:val="en-GB"/>
        </w:rPr>
        <w:t>Scarlet sofa - $1,375.00</w:t>
      </w:r>
    </w:p>
    <w:p w:rsidR="00840AB8" w:rsidRPr="00C31B4F" w:rsidRDefault="00840AB8" w:rsidP="00840AB8">
      <w:pPr>
        <w:tabs>
          <w:tab w:val="left" w:pos="4050"/>
        </w:tabs>
        <w:rPr>
          <w:sz w:val="28"/>
          <w:szCs w:val="28"/>
          <w:lang w:val="en-GB"/>
        </w:rPr>
      </w:pPr>
      <w:r w:rsidRPr="00C31B4F">
        <w:rPr>
          <w:sz w:val="28"/>
          <w:szCs w:val="28"/>
          <w:lang w:val="en-GB"/>
        </w:rPr>
        <w:t>Scarlet Loveseat - $1,162.00</w:t>
      </w:r>
    </w:p>
    <w:p w:rsidR="00840AB8" w:rsidRPr="00C31B4F" w:rsidRDefault="00840AB8" w:rsidP="00840AB8">
      <w:pPr>
        <w:tabs>
          <w:tab w:val="left" w:pos="4050"/>
        </w:tabs>
        <w:rPr>
          <w:sz w:val="28"/>
          <w:szCs w:val="28"/>
          <w:lang w:val="en-GB"/>
        </w:rPr>
      </w:pPr>
      <w:r w:rsidRPr="00C31B4F">
        <w:rPr>
          <w:sz w:val="28"/>
          <w:szCs w:val="28"/>
          <w:lang w:val="en-GB"/>
        </w:rPr>
        <w:t>Red OFM Jupiter Stool - $300.00</w:t>
      </w:r>
    </w:p>
    <w:p w:rsidR="00840AB8" w:rsidRPr="00C31B4F" w:rsidRDefault="00840AB8" w:rsidP="00840AB8">
      <w:pPr>
        <w:tabs>
          <w:tab w:val="left" w:pos="4050"/>
        </w:tabs>
        <w:rPr>
          <w:sz w:val="28"/>
          <w:szCs w:val="28"/>
          <w:lang w:val="en-GB"/>
        </w:rPr>
      </w:pPr>
      <w:r w:rsidRPr="00C31B4F">
        <w:rPr>
          <w:sz w:val="28"/>
          <w:szCs w:val="28"/>
          <w:lang w:val="en-GB"/>
        </w:rPr>
        <w:t>Carpet - $228</w:t>
      </w:r>
    </w:p>
    <w:p w:rsidR="00840AB8" w:rsidRPr="00C31B4F" w:rsidRDefault="00840AB8" w:rsidP="00840AB8">
      <w:pPr>
        <w:tabs>
          <w:tab w:val="left" w:pos="4050"/>
        </w:tabs>
        <w:rPr>
          <w:sz w:val="28"/>
          <w:szCs w:val="28"/>
          <w:lang w:val="en-GB"/>
        </w:rPr>
      </w:pPr>
    </w:p>
    <w:p w:rsidR="00840AB8" w:rsidRPr="00C31B4F" w:rsidRDefault="00840AB8" w:rsidP="00840AB8">
      <w:pPr>
        <w:tabs>
          <w:tab w:val="left" w:pos="4050"/>
        </w:tabs>
        <w:rPr>
          <w:b/>
          <w:sz w:val="28"/>
          <w:szCs w:val="28"/>
          <w:u w:val="single"/>
          <w:lang w:val="en-GB"/>
        </w:rPr>
      </w:pPr>
      <w:r w:rsidRPr="00C31B4F">
        <w:rPr>
          <w:b/>
          <w:sz w:val="28"/>
          <w:szCs w:val="28"/>
          <w:u w:val="single"/>
          <w:lang w:val="en-GB"/>
        </w:rPr>
        <w:t>Lounge</w:t>
      </w:r>
    </w:p>
    <w:p w:rsidR="00840AB8" w:rsidRPr="00C31B4F" w:rsidRDefault="00840AB8" w:rsidP="00840AB8">
      <w:pPr>
        <w:tabs>
          <w:tab w:val="left" w:pos="4050"/>
        </w:tabs>
        <w:rPr>
          <w:sz w:val="28"/>
          <w:szCs w:val="28"/>
          <w:lang w:val="en-GB"/>
        </w:rPr>
      </w:pPr>
      <w:r w:rsidRPr="00C31B4F">
        <w:rPr>
          <w:sz w:val="28"/>
          <w:szCs w:val="28"/>
          <w:lang w:val="en-GB"/>
        </w:rPr>
        <w:t>2 Bean Bag High Back Chairs - $250.00</w:t>
      </w:r>
    </w:p>
    <w:p w:rsidR="00840AB8" w:rsidRPr="00C31B4F" w:rsidRDefault="00840AB8" w:rsidP="00840AB8">
      <w:pPr>
        <w:tabs>
          <w:tab w:val="left" w:pos="4050"/>
        </w:tabs>
        <w:rPr>
          <w:sz w:val="28"/>
          <w:szCs w:val="28"/>
          <w:lang w:val="en-GB"/>
        </w:rPr>
      </w:pPr>
      <w:r w:rsidRPr="00C31B4F">
        <w:rPr>
          <w:sz w:val="28"/>
          <w:szCs w:val="28"/>
          <w:lang w:val="en-GB"/>
        </w:rPr>
        <w:t>2 Overstuffed Bean Bag Chairs - $250.00</w:t>
      </w:r>
    </w:p>
    <w:p w:rsidR="00840AB8" w:rsidRPr="00C31B4F" w:rsidRDefault="00840AB8" w:rsidP="00840AB8">
      <w:pPr>
        <w:tabs>
          <w:tab w:val="left" w:pos="4050"/>
        </w:tabs>
        <w:rPr>
          <w:sz w:val="28"/>
          <w:szCs w:val="28"/>
          <w:lang w:val="en-GB"/>
        </w:rPr>
      </w:pPr>
      <w:r w:rsidRPr="00C31B4F">
        <w:rPr>
          <w:sz w:val="28"/>
          <w:szCs w:val="28"/>
          <w:lang w:val="en-GB"/>
        </w:rPr>
        <w:t>2 OFM Jupiter Stools - $600.00</w:t>
      </w:r>
    </w:p>
    <w:p w:rsidR="00840AB8" w:rsidRPr="00C31B4F" w:rsidRDefault="00840AB8" w:rsidP="00840AB8">
      <w:pPr>
        <w:tabs>
          <w:tab w:val="left" w:pos="4050"/>
        </w:tabs>
        <w:rPr>
          <w:sz w:val="28"/>
          <w:szCs w:val="28"/>
          <w:lang w:val="en-GB"/>
        </w:rPr>
      </w:pPr>
      <w:r w:rsidRPr="00C31B4F">
        <w:rPr>
          <w:sz w:val="28"/>
          <w:szCs w:val="28"/>
          <w:lang w:val="en-GB"/>
        </w:rPr>
        <w:t>2 Arrangement Series Lounge Chair - $2,000</w:t>
      </w:r>
    </w:p>
    <w:p w:rsidR="00840AB8" w:rsidRPr="00C31B4F" w:rsidRDefault="00840AB8" w:rsidP="00840AB8">
      <w:pPr>
        <w:tabs>
          <w:tab w:val="left" w:pos="4050"/>
        </w:tabs>
        <w:rPr>
          <w:sz w:val="28"/>
          <w:szCs w:val="28"/>
          <w:lang w:val="en-GB"/>
        </w:rPr>
      </w:pPr>
      <w:r w:rsidRPr="00C31B4F">
        <w:rPr>
          <w:sz w:val="28"/>
          <w:szCs w:val="28"/>
          <w:lang w:val="en-GB"/>
        </w:rPr>
        <w:t>Carpet - $228</w:t>
      </w:r>
    </w:p>
    <w:p w:rsidR="00840AB8" w:rsidRPr="00C31B4F" w:rsidRDefault="00840AB8" w:rsidP="00840AB8">
      <w:pPr>
        <w:tabs>
          <w:tab w:val="left" w:pos="4050"/>
        </w:tabs>
        <w:rPr>
          <w:sz w:val="28"/>
          <w:szCs w:val="28"/>
          <w:lang w:val="en-GB"/>
        </w:rPr>
      </w:pPr>
    </w:p>
    <w:p w:rsidR="00840AB8" w:rsidRPr="00C31B4F" w:rsidRDefault="00840AB8" w:rsidP="00840AB8">
      <w:pPr>
        <w:rPr>
          <w:lang w:val="en-GB"/>
        </w:rPr>
      </w:pPr>
    </w:p>
    <w:p w:rsidR="00840AB8" w:rsidRPr="00C31B4F" w:rsidRDefault="00840AB8">
      <w:pPr>
        <w:rPr>
          <w:lang w:val="en-GB"/>
        </w:rPr>
        <w:sectPr w:rsidR="00840AB8" w:rsidRPr="00C31B4F" w:rsidSect="00E72E5D">
          <w:pgSz w:w="15840" w:h="12240" w:orient="landscape"/>
          <w:pgMar w:top="1440" w:right="1080" w:bottom="1440" w:left="1080" w:header="720" w:footer="720" w:gutter="0"/>
          <w:cols w:space="720"/>
          <w:docGrid w:linePitch="360"/>
        </w:sectPr>
      </w:pPr>
    </w:p>
    <w:sdt>
      <w:sdtPr>
        <w:rPr>
          <w:rFonts w:eastAsiaTheme="minorHAnsi"/>
          <w:color w:val="auto"/>
          <w:sz w:val="22"/>
          <w:szCs w:val="22"/>
          <w:lang w:val="en-GB" w:eastAsia="en-US"/>
        </w:rPr>
        <w:id w:val="-388415555"/>
        <w:docPartObj>
          <w:docPartGallery w:val="Cover Pages"/>
          <w:docPartUnique/>
        </w:docPartObj>
      </w:sdtPr>
      <w:sdtEndPr>
        <w:rPr>
          <w:rFonts w:cs="Times New Roman"/>
          <w:sz w:val="56"/>
          <w:szCs w:val="72"/>
        </w:rPr>
      </w:sdtEndPr>
      <w:sdtContent>
        <w:p w:rsidR="00840AB8" w:rsidRPr="00C31B4F" w:rsidRDefault="00840AB8" w:rsidP="00840AB8">
          <w:pPr>
            <w:pStyle w:val="Logo"/>
            <w:rPr>
              <w:lang w:val="en-GB"/>
            </w:rPr>
          </w:pPr>
        </w:p>
        <w:p w:rsidR="00CE3338" w:rsidRPr="00C31B4F" w:rsidRDefault="00CE3338" w:rsidP="00CE3338">
          <w:pPr>
            <w:rPr>
              <w:lang w:val="en-GB"/>
            </w:rPr>
          </w:pPr>
          <w:r w:rsidRPr="00C31B4F">
            <w:rPr>
              <w:noProof/>
            </w:rPr>
            <w:drawing>
              <wp:anchor distT="0" distB="0" distL="114300" distR="114300" simplePos="0" relativeHeight="251665408" behindDoc="0" locked="0" layoutInCell="1" allowOverlap="1" wp14:anchorId="5CAA5A45" wp14:editId="0E55DDAA">
                <wp:simplePos x="0" y="0"/>
                <wp:positionH relativeFrom="margin">
                  <wp:posOffset>-635</wp:posOffset>
                </wp:positionH>
                <wp:positionV relativeFrom="paragraph">
                  <wp:posOffset>227330</wp:posOffset>
                </wp:positionV>
                <wp:extent cx="2954020" cy="1974850"/>
                <wp:effectExtent l="0" t="0" r="0" b="6350"/>
                <wp:wrapSquare wrapText="bothSides"/>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54020" cy="197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338" w:rsidRPr="00C31B4F" w:rsidRDefault="00CE3338" w:rsidP="00CE3338">
          <w:pPr>
            <w:rPr>
              <w:lang w:val="en-GB"/>
            </w:rPr>
          </w:pPr>
        </w:p>
        <w:bookmarkStart w:id="13" w:name="_Toc506299741"/>
        <w:p w:rsidR="00840AB8" w:rsidRPr="00C31B4F" w:rsidRDefault="00DE69CE" w:rsidP="00CE3338">
          <w:pPr>
            <w:rPr>
              <w:rStyle w:val="Heading1Char"/>
            </w:rPr>
          </w:pPr>
          <w:sdt>
            <w:sdtPr>
              <w:rPr>
                <w:rStyle w:val="Heading1Char"/>
              </w:rPr>
              <w:alias w:val="Title"/>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rPr>
                <w:rStyle w:val="Heading1Char"/>
              </w:rPr>
            </w:sdtEndPr>
            <w:sdtContent>
              <w:r w:rsidR="006F7F4C" w:rsidRPr="00C31B4F">
                <w:rPr>
                  <w:rStyle w:val="Heading1Char"/>
                </w:rPr>
                <w:t>Student Life</w:t>
              </w:r>
            </w:sdtContent>
          </w:sdt>
          <w:bookmarkEnd w:id="13"/>
        </w:p>
        <w:p w:rsidR="00840AB8" w:rsidRPr="00C31B4F" w:rsidRDefault="00DE69CE" w:rsidP="00CE3338">
          <w:pPr>
            <w:rPr>
              <w:rFonts w:cs="Times New Roman"/>
              <w:sz w:val="56"/>
              <w:szCs w:val="72"/>
              <w:lang w:val="en-GB"/>
            </w:rPr>
          </w:pPr>
          <w:sdt>
            <w:sdtPr>
              <w:rPr>
                <w:rFonts w:cs="Times New Roman"/>
                <w:sz w:val="56"/>
                <w:szCs w:val="72"/>
                <w:lang w:val="en-GB"/>
              </w:rPr>
              <w:alias w:val="Subtitle"/>
              <w:tag w:val=""/>
              <w:id w:val="728655622"/>
              <w:dataBinding w:prefixMappings="xmlns:ns0='http://purl.org/dc/elements/1.1/' xmlns:ns1='http://schemas.openxmlformats.org/package/2006/metadata/core-properties' " w:xpath="/ns1:coreProperties[1]/ns0:subject[1]" w:storeItemID="{6C3C8BC8-F283-45AE-878A-BAB7291924A1}"/>
              <w15:appearance w15:val="hidden"/>
              <w:text/>
            </w:sdtPr>
            <w:sdtEndPr/>
            <w:sdtContent>
              <w:r w:rsidR="00CE3338" w:rsidRPr="00C31B4F">
                <w:rPr>
                  <w:rFonts w:cs="Times New Roman"/>
                  <w:sz w:val="56"/>
                  <w:szCs w:val="72"/>
                  <w:lang w:val="en-GB"/>
                </w:rPr>
                <w:t>Development Plan 2018-2020</w:t>
              </w:r>
            </w:sdtContent>
          </w:sdt>
        </w:p>
        <w:p w:rsidR="00840AB8" w:rsidRPr="00C31B4F" w:rsidRDefault="00840AB8" w:rsidP="00840AB8">
          <w:pPr>
            <w:rPr>
              <w:rFonts w:cs="Times New Roman"/>
              <w:sz w:val="56"/>
              <w:szCs w:val="72"/>
              <w:lang w:val="en-GB"/>
            </w:rPr>
          </w:pPr>
        </w:p>
        <w:p w:rsidR="00840AB8" w:rsidRPr="00C31B4F" w:rsidRDefault="00840AB8" w:rsidP="00840AB8">
          <w:pPr>
            <w:rPr>
              <w:rFonts w:cs="Times New Roman"/>
              <w:sz w:val="56"/>
              <w:szCs w:val="72"/>
              <w:lang w:val="en-GB"/>
            </w:rPr>
          </w:pPr>
          <w:r w:rsidRPr="00C31B4F">
            <w:rPr>
              <w:rFonts w:cs="Times New Roman"/>
              <w:sz w:val="56"/>
              <w:szCs w:val="72"/>
              <w:lang w:val="en-GB"/>
            </w:rPr>
            <w:br w:type="page"/>
          </w:r>
        </w:p>
      </w:sdtContent>
    </w:sdt>
    <w:p w:rsidR="00840AB8" w:rsidRPr="006C7FAA" w:rsidRDefault="00C31B4F" w:rsidP="00D8132A">
      <w:pPr>
        <w:pStyle w:val="TOCHeading"/>
        <w:rPr>
          <w:b/>
          <w:sz w:val="28"/>
          <w:szCs w:val="28"/>
        </w:rPr>
      </w:pPr>
      <w:r w:rsidRPr="006C7FAA">
        <w:rPr>
          <w:b/>
          <w:sz w:val="28"/>
          <w:szCs w:val="28"/>
        </w:rPr>
        <w:t>Overview</w:t>
      </w:r>
    </w:p>
    <w:p w:rsidR="00840AB8" w:rsidRPr="00C31B4F" w:rsidRDefault="00840AB8" w:rsidP="00840AB8">
      <w:pPr>
        <w:spacing w:line="240" w:lineRule="auto"/>
        <w:rPr>
          <w:sz w:val="24"/>
          <w:szCs w:val="24"/>
          <w:lang w:val="en-GB"/>
        </w:rPr>
      </w:pPr>
      <w:r w:rsidRPr="00C31B4F">
        <w:rPr>
          <w:sz w:val="24"/>
          <w:szCs w:val="24"/>
          <w:lang w:val="en-GB"/>
        </w:rPr>
        <w:t>Bermuda College values and supports the continued development of a vibrant student life community that is conductive to building a dynamic and inclusive environment where life changing experiences and excellent support services contribute to the mission of the College and transform our students into life-long learners who are engaging citizens.</w:t>
      </w:r>
    </w:p>
    <w:p w:rsidR="00840AB8" w:rsidRPr="00C31B4F" w:rsidRDefault="00840AB8" w:rsidP="00840AB8">
      <w:pPr>
        <w:spacing w:line="240" w:lineRule="auto"/>
        <w:rPr>
          <w:b/>
          <w:color w:val="C00000"/>
          <w:sz w:val="24"/>
          <w:szCs w:val="24"/>
          <w:lang w:val="en-GB"/>
        </w:rPr>
      </w:pPr>
      <w:r w:rsidRPr="00C31B4F">
        <w:rPr>
          <w:b/>
          <w:color w:val="C00000"/>
          <w:sz w:val="24"/>
          <w:szCs w:val="24"/>
          <w:lang w:val="en-GB"/>
        </w:rPr>
        <w:t xml:space="preserve">Mission </w:t>
      </w:r>
    </w:p>
    <w:p w:rsidR="00840AB8" w:rsidRPr="00C31B4F" w:rsidRDefault="00840AB8" w:rsidP="00840AB8">
      <w:pPr>
        <w:spacing w:line="240" w:lineRule="auto"/>
        <w:rPr>
          <w:color w:val="C00000"/>
          <w:sz w:val="24"/>
          <w:szCs w:val="24"/>
          <w:lang w:val="en-GB"/>
        </w:rPr>
      </w:pPr>
      <w:r w:rsidRPr="00C31B4F">
        <w:rPr>
          <w:rStyle w:val="fontstyle01"/>
          <w:rFonts w:asciiTheme="minorHAnsi" w:hAnsiTheme="minorHAnsi"/>
          <w:lang w:val="en-GB"/>
        </w:rPr>
        <w:t xml:space="preserve">Student Life (SL) and the Counselling &amp; Career Centre (CCC) are highly distinctive in their delivery of services, programs, and experiences for students. SL is committed to </w:t>
      </w:r>
      <w:r w:rsidRPr="00C31B4F">
        <w:rPr>
          <w:rStyle w:val="fontstyle21"/>
          <w:rFonts w:asciiTheme="minorHAnsi" w:hAnsiTheme="minorHAnsi"/>
          <w:lang w:val="en-GB"/>
        </w:rPr>
        <w:t>student engagement</w:t>
      </w:r>
      <w:r w:rsidRPr="00C31B4F">
        <w:rPr>
          <w:rStyle w:val="fontstyle01"/>
          <w:rFonts w:asciiTheme="minorHAnsi" w:hAnsiTheme="minorHAnsi"/>
          <w:lang w:val="en-GB"/>
        </w:rPr>
        <w:t>. Students are actively involved in student life programs and experiences - often being the ones to initiate, plan, and implement them - and are given significant ownership of the programs and</w:t>
      </w:r>
      <w:r w:rsidRPr="00C31B4F">
        <w:rPr>
          <w:color w:val="000000"/>
          <w:lang w:val="en-GB"/>
        </w:rPr>
        <w:br/>
      </w:r>
      <w:r w:rsidRPr="00C31B4F">
        <w:rPr>
          <w:rStyle w:val="fontstyle01"/>
          <w:rFonts w:asciiTheme="minorHAnsi" w:hAnsiTheme="minorHAnsi"/>
          <w:lang w:val="en-GB"/>
        </w:rPr>
        <w:t xml:space="preserve">experiences. SL has a valued </w:t>
      </w:r>
      <w:r w:rsidRPr="00C31B4F">
        <w:rPr>
          <w:rStyle w:val="fontstyle21"/>
          <w:rFonts w:asciiTheme="minorHAnsi" w:hAnsiTheme="minorHAnsi"/>
          <w:lang w:val="en-GB"/>
        </w:rPr>
        <w:t>partnership with academic a</w:t>
      </w:r>
      <w:r w:rsidRPr="00C31B4F">
        <w:rPr>
          <w:rStyle w:val="fontstyle21"/>
          <w:rFonts w:asciiTheme="minorHAnsi" w:hAnsiTheme="minorHAnsi" w:cs="Cambria Math"/>
          <w:lang w:val="en-GB"/>
        </w:rPr>
        <w:t>ﬀ</w:t>
      </w:r>
      <w:r w:rsidRPr="00C31B4F">
        <w:rPr>
          <w:rStyle w:val="fontstyle21"/>
          <w:rFonts w:asciiTheme="minorHAnsi" w:hAnsiTheme="minorHAnsi"/>
          <w:lang w:val="en-GB"/>
        </w:rPr>
        <w:t>airs</w:t>
      </w:r>
      <w:r w:rsidRPr="00C31B4F">
        <w:rPr>
          <w:rStyle w:val="fontstyle01"/>
          <w:rFonts w:asciiTheme="minorHAnsi" w:hAnsiTheme="minorHAnsi"/>
          <w:lang w:val="en-GB"/>
        </w:rPr>
        <w:t>,</w:t>
      </w:r>
      <w:r w:rsidRPr="00C31B4F">
        <w:rPr>
          <w:color w:val="000000"/>
          <w:lang w:val="en-GB"/>
        </w:rPr>
        <w:t xml:space="preserve"> </w:t>
      </w:r>
      <w:r w:rsidRPr="00C31B4F">
        <w:rPr>
          <w:color w:val="000000"/>
          <w:sz w:val="24"/>
          <w:szCs w:val="24"/>
          <w:lang w:val="en-GB"/>
        </w:rPr>
        <w:t>and</w:t>
      </w:r>
      <w:r w:rsidRPr="00C31B4F">
        <w:rPr>
          <w:rStyle w:val="fontstyle01"/>
          <w:rFonts w:asciiTheme="minorHAnsi" w:hAnsiTheme="minorHAnsi"/>
          <w:lang w:val="en-GB"/>
        </w:rPr>
        <w:t xml:space="preserve"> together, programs and experiences should be designed</w:t>
      </w:r>
      <w:r w:rsidRPr="00C31B4F">
        <w:rPr>
          <w:color w:val="000000"/>
          <w:lang w:val="en-GB"/>
        </w:rPr>
        <w:t xml:space="preserve"> </w:t>
      </w:r>
      <w:r w:rsidRPr="00C31B4F">
        <w:rPr>
          <w:rStyle w:val="fontstyle01"/>
          <w:rFonts w:asciiTheme="minorHAnsi" w:hAnsiTheme="minorHAnsi"/>
          <w:lang w:val="en-GB"/>
        </w:rPr>
        <w:t>to purposefully integrate curricular, co-curricular, and extracurricular experiences and overlap</w:t>
      </w:r>
      <w:r w:rsidRPr="00C31B4F">
        <w:rPr>
          <w:color w:val="000000"/>
          <w:lang w:val="en-GB"/>
        </w:rPr>
        <w:t xml:space="preserve"> </w:t>
      </w:r>
      <w:r w:rsidRPr="00C31B4F">
        <w:rPr>
          <w:rStyle w:val="fontstyle01"/>
          <w:rFonts w:asciiTheme="minorHAnsi" w:hAnsiTheme="minorHAnsi"/>
          <w:lang w:val="en-GB"/>
        </w:rPr>
        <w:t xml:space="preserve">social and academic activities in an intentional manner. Finally, student life is committed to fostering a positive </w:t>
      </w:r>
      <w:r w:rsidRPr="00C31B4F">
        <w:rPr>
          <w:rStyle w:val="fontstyle21"/>
          <w:rFonts w:asciiTheme="minorHAnsi" w:hAnsiTheme="minorHAnsi"/>
          <w:lang w:val="en-GB"/>
        </w:rPr>
        <w:t>campus climate and community</w:t>
      </w:r>
      <w:r w:rsidRPr="00C31B4F">
        <w:rPr>
          <w:rStyle w:val="fontstyle01"/>
          <w:rFonts w:asciiTheme="minorHAnsi" w:hAnsiTheme="minorHAnsi"/>
          <w:lang w:val="en-GB"/>
        </w:rPr>
        <w:t>, and essential supports for</w:t>
      </w:r>
      <w:r w:rsidRPr="00C31B4F">
        <w:rPr>
          <w:color w:val="000000"/>
          <w:lang w:val="en-GB"/>
        </w:rPr>
        <w:t xml:space="preserve"> </w:t>
      </w:r>
      <w:r w:rsidRPr="00C31B4F">
        <w:rPr>
          <w:rStyle w:val="fontstyle01"/>
          <w:rFonts w:asciiTheme="minorHAnsi" w:hAnsiTheme="minorHAnsi"/>
          <w:lang w:val="en-GB"/>
        </w:rPr>
        <w:t>students, faculty, and sta</w:t>
      </w:r>
      <w:r w:rsidRPr="00C31B4F">
        <w:rPr>
          <w:rStyle w:val="fontstyle01"/>
          <w:rFonts w:asciiTheme="minorHAnsi" w:hAnsiTheme="minorHAnsi" w:cs="Cambria Math"/>
          <w:lang w:val="en-GB"/>
        </w:rPr>
        <w:t>ﬀ</w:t>
      </w:r>
      <w:r w:rsidRPr="00C31B4F">
        <w:rPr>
          <w:rStyle w:val="fontstyle01"/>
          <w:rFonts w:asciiTheme="minorHAnsi" w:hAnsiTheme="minorHAnsi"/>
          <w:lang w:val="en-GB"/>
        </w:rPr>
        <w:t xml:space="preserve"> to learn and develop.</w:t>
      </w:r>
    </w:p>
    <w:p w:rsidR="00840AB8" w:rsidRPr="00C31B4F" w:rsidRDefault="00840AB8" w:rsidP="00840AB8">
      <w:pPr>
        <w:spacing w:line="240" w:lineRule="auto"/>
        <w:rPr>
          <w:b/>
          <w:color w:val="C00000"/>
          <w:sz w:val="24"/>
          <w:szCs w:val="24"/>
          <w:lang w:val="en-GB"/>
        </w:rPr>
      </w:pPr>
      <w:r w:rsidRPr="00C31B4F">
        <w:rPr>
          <w:b/>
          <w:color w:val="C00000"/>
          <w:sz w:val="24"/>
          <w:szCs w:val="24"/>
          <w:lang w:val="en-GB"/>
        </w:rPr>
        <w:t>Student Life Strategic Plans</w:t>
      </w:r>
    </w:p>
    <w:p w:rsidR="00840AB8" w:rsidRPr="00C31B4F" w:rsidRDefault="00840AB8" w:rsidP="00840AB8">
      <w:pPr>
        <w:pStyle w:val="ListParagraph"/>
        <w:numPr>
          <w:ilvl w:val="0"/>
          <w:numId w:val="47"/>
        </w:numPr>
        <w:spacing w:after="320"/>
        <w:rPr>
          <w:rFonts w:asciiTheme="minorHAnsi" w:hAnsiTheme="minorHAnsi"/>
          <w:lang w:val="en-GB"/>
        </w:rPr>
      </w:pPr>
      <w:r w:rsidRPr="00C31B4F">
        <w:rPr>
          <w:rFonts w:asciiTheme="minorHAnsi" w:hAnsiTheme="minorHAnsi"/>
          <w:lang w:val="en-GB"/>
        </w:rPr>
        <w:t>Bermuda College will, through its facilities, programs and services, create opportunities and empower students to make responsible life choices that enhance their health, safety, and well-being.</w:t>
      </w:r>
    </w:p>
    <w:p w:rsidR="00840AB8" w:rsidRPr="00C31B4F" w:rsidRDefault="00840AB8" w:rsidP="00840AB8">
      <w:pPr>
        <w:pStyle w:val="ListParagraph"/>
        <w:numPr>
          <w:ilvl w:val="0"/>
          <w:numId w:val="47"/>
        </w:numPr>
        <w:spacing w:after="320"/>
        <w:rPr>
          <w:rFonts w:asciiTheme="minorHAnsi" w:hAnsiTheme="minorHAnsi"/>
          <w:lang w:val="en-GB"/>
        </w:rPr>
      </w:pPr>
      <w:r w:rsidRPr="00C31B4F">
        <w:rPr>
          <w:rFonts w:asciiTheme="minorHAnsi" w:hAnsiTheme="minorHAnsi"/>
          <w:lang w:val="en-GB"/>
        </w:rPr>
        <w:t xml:space="preserve">We at Bermuda College recognizes that the student is the most influential person in their own success and the College will support their development in becoming </w:t>
      </w:r>
      <w:r w:rsidRPr="00C31B4F">
        <w:rPr>
          <w:rFonts w:asciiTheme="minorHAnsi" w:hAnsiTheme="minorHAnsi"/>
          <w:bCs/>
          <w:lang w:val="en-GB"/>
        </w:rPr>
        <w:t>adaptable, innovative, and engaged individuals</w:t>
      </w:r>
      <w:r w:rsidRPr="00C31B4F">
        <w:rPr>
          <w:rFonts w:asciiTheme="minorHAnsi" w:hAnsiTheme="minorHAnsi"/>
          <w:lang w:val="en-GB"/>
        </w:rPr>
        <w:t xml:space="preserve"> who are active participants in their own success.</w:t>
      </w:r>
    </w:p>
    <w:p w:rsidR="00840AB8" w:rsidRPr="00C31B4F" w:rsidRDefault="00840AB8" w:rsidP="00840AB8">
      <w:pPr>
        <w:pStyle w:val="ListParagraph"/>
        <w:numPr>
          <w:ilvl w:val="0"/>
          <w:numId w:val="47"/>
        </w:numPr>
        <w:spacing w:after="320"/>
        <w:rPr>
          <w:rFonts w:asciiTheme="minorHAnsi" w:hAnsiTheme="minorHAnsi"/>
          <w:lang w:val="en-GB"/>
        </w:rPr>
      </w:pPr>
      <w:r w:rsidRPr="00C31B4F">
        <w:rPr>
          <w:rFonts w:asciiTheme="minorHAnsi" w:hAnsiTheme="minorHAnsi"/>
          <w:lang w:val="en-GB"/>
        </w:rPr>
        <w:t>Student Life will create and enhance programs, experiential opportunities, and services that support our academic mission by fostering the personal and professional development of our students.</w:t>
      </w:r>
    </w:p>
    <w:p w:rsidR="00840AB8" w:rsidRPr="00C31B4F" w:rsidRDefault="00840AB8" w:rsidP="00840AB8">
      <w:pPr>
        <w:spacing w:line="240" w:lineRule="auto"/>
        <w:rPr>
          <w:sz w:val="24"/>
          <w:szCs w:val="24"/>
          <w:lang w:val="en-GB"/>
        </w:rPr>
      </w:pPr>
      <w:r w:rsidRPr="00C31B4F">
        <w:rPr>
          <w:sz w:val="24"/>
          <w:szCs w:val="24"/>
          <w:lang w:val="en-GB"/>
        </w:rPr>
        <w:t>Student life has identified three crucial themes that capture the students’ needs during their enrolment at Bermuda College. We will look at these themes and identify initiatives in each respective category and the best potential ways to successfully interact with every student.</w:t>
      </w:r>
    </w:p>
    <w:p w:rsidR="00840AB8" w:rsidRPr="00C31B4F" w:rsidRDefault="00840AB8" w:rsidP="00840AB8">
      <w:pPr>
        <w:spacing w:after="240" w:line="240" w:lineRule="auto"/>
        <w:rPr>
          <w:b/>
          <w:color w:val="C00000"/>
          <w:sz w:val="24"/>
          <w:szCs w:val="24"/>
          <w:lang w:val="en-GB"/>
        </w:rPr>
      </w:pPr>
      <w:r w:rsidRPr="00C31B4F">
        <w:rPr>
          <w:b/>
          <w:color w:val="C00000"/>
          <w:sz w:val="24"/>
          <w:szCs w:val="24"/>
          <w:lang w:val="en-GB"/>
        </w:rPr>
        <w:t>The three themes are:</w:t>
      </w:r>
    </w:p>
    <w:p w:rsidR="00840AB8" w:rsidRPr="00C31B4F" w:rsidRDefault="00840AB8" w:rsidP="00840AB8">
      <w:pPr>
        <w:spacing w:after="240" w:line="240" w:lineRule="auto"/>
        <w:rPr>
          <w:b/>
          <w:color w:val="262626" w:themeColor="text1" w:themeTint="D9"/>
          <w:sz w:val="24"/>
          <w:szCs w:val="24"/>
          <w:lang w:val="en-GB"/>
        </w:rPr>
      </w:pPr>
      <w:r w:rsidRPr="00C31B4F">
        <w:rPr>
          <w:b/>
          <w:color w:val="262626" w:themeColor="text1" w:themeTint="D9"/>
          <w:sz w:val="24"/>
          <w:szCs w:val="24"/>
          <w:lang w:val="en-GB"/>
        </w:rPr>
        <w:t>Social Campus Initiative, Holistic Well-being, Student-centred Spaces &amp; SGC Involvement in SL</w:t>
      </w:r>
      <w:r w:rsidRPr="00C31B4F">
        <w:rPr>
          <w:b/>
          <w:color w:val="262626" w:themeColor="text1" w:themeTint="D9"/>
          <w:sz w:val="24"/>
          <w:szCs w:val="24"/>
          <w:lang w:val="en-GB"/>
        </w:rPr>
        <w:br w:type="page"/>
      </w:r>
    </w:p>
    <w:p w:rsidR="00840AB8" w:rsidRPr="00C31B4F" w:rsidRDefault="00840AB8" w:rsidP="00840AB8">
      <w:pPr>
        <w:rPr>
          <w:b/>
          <w:color w:val="C00000"/>
          <w:lang w:val="en-GB"/>
        </w:rPr>
      </w:pPr>
      <w:r w:rsidRPr="00C31B4F">
        <w:rPr>
          <w:b/>
          <w:color w:val="C00000"/>
          <w:lang w:val="en-GB"/>
        </w:rPr>
        <w:t>Social Campus Initiative</w:t>
      </w:r>
    </w:p>
    <w:tbl>
      <w:tblPr>
        <w:tblStyle w:val="TableGrid"/>
        <w:tblW w:w="13405" w:type="dxa"/>
        <w:tblLook w:val="04A0" w:firstRow="1" w:lastRow="0" w:firstColumn="1" w:lastColumn="0" w:noHBand="0" w:noVBand="1"/>
      </w:tblPr>
      <w:tblGrid>
        <w:gridCol w:w="1699"/>
        <w:gridCol w:w="2436"/>
        <w:gridCol w:w="3150"/>
        <w:gridCol w:w="2160"/>
        <w:gridCol w:w="2610"/>
        <w:gridCol w:w="1350"/>
      </w:tblGrid>
      <w:tr w:rsidR="00DF6B6A" w:rsidRPr="00C31B4F" w:rsidTr="00DF6B6A">
        <w:trPr>
          <w:tblHeader/>
        </w:trPr>
        <w:tc>
          <w:tcPr>
            <w:tcW w:w="1699" w:type="dxa"/>
            <w:shd w:val="clear" w:color="auto" w:fill="BFBFBF" w:themeFill="background1" w:themeFillShade="BF"/>
          </w:tcPr>
          <w:p w:rsidR="00DF6B6A" w:rsidRPr="00C31B4F" w:rsidRDefault="006F7F4C" w:rsidP="00DF6B6A">
            <w:pPr>
              <w:jc w:val="center"/>
              <w:rPr>
                <w:b/>
                <w:lang w:val="en-GB"/>
              </w:rPr>
            </w:pPr>
            <w:r w:rsidRPr="00C31B4F">
              <w:rPr>
                <w:b/>
                <w:lang w:val="en-GB"/>
              </w:rPr>
              <w:t xml:space="preserve">Campus </w:t>
            </w:r>
            <w:r w:rsidR="00DF6B6A" w:rsidRPr="00C31B4F">
              <w:rPr>
                <w:b/>
                <w:lang w:val="en-GB"/>
              </w:rPr>
              <w:t>Objectives</w:t>
            </w:r>
          </w:p>
        </w:tc>
        <w:tc>
          <w:tcPr>
            <w:tcW w:w="2436" w:type="dxa"/>
            <w:shd w:val="clear" w:color="auto" w:fill="BFBFBF" w:themeFill="background1" w:themeFillShade="BF"/>
          </w:tcPr>
          <w:p w:rsidR="00DF6B6A" w:rsidRPr="00C31B4F" w:rsidRDefault="00DF6B6A" w:rsidP="00DF6B6A">
            <w:pPr>
              <w:jc w:val="center"/>
              <w:rPr>
                <w:b/>
                <w:lang w:val="en-GB"/>
              </w:rPr>
            </w:pPr>
            <w:r w:rsidRPr="00C31B4F">
              <w:rPr>
                <w:b/>
                <w:lang w:val="en-GB"/>
              </w:rPr>
              <w:t>Strategies</w:t>
            </w:r>
          </w:p>
        </w:tc>
        <w:tc>
          <w:tcPr>
            <w:tcW w:w="3150" w:type="dxa"/>
            <w:shd w:val="clear" w:color="auto" w:fill="BFBFBF" w:themeFill="background1" w:themeFillShade="BF"/>
          </w:tcPr>
          <w:p w:rsidR="00DF6B6A" w:rsidRPr="00C31B4F" w:rsidRDefault="00A978ED" w:rsidP="00DF6B6A">
            <w:pPr>
              <w:jc w:val="center"/>
              <w:rPr>
                <w:b/>
                <w:lang w:val="en-GB"/>
              </w:rPr>
            </w:pPr>
            <w:r w:rsidRPr="00C31B4F">
              <w:rPr>
                <w:b/>
                <w:lang w:val="en-GB"/>
              </w:rPr>
              <w:t>Tactics/</w:t>
            </w:r>
            <w:r w:rsidR="00DF6B6A" w:rsidRPr="00C31B4F">
              <w:rPr>
                <w:b/>
                <w:lang w:val="en-GB"/>
              </w:rPr>
              <w:t>Initiatives</w:t>
            </w:r>
          </w:p>
        </w:tc>
        <w:tc>
          <w:tcPr>
            <w:tcW w:w="2160" w:type="dxa"/>
            <w:shd w:val="clear" w:color="auto" w:fill="BFBFBF" w:themeFill="background1" w:themeFillShade="BF"/>
          </w:tcPr>
          <w:p w:rsidR="00DF6B6A" w:rsidRPr="00C31B4F" w:rsidRDefault="00DF6B6A" w:rsidP="00DF6B6A">
            <w:pPr>
              <w:jc w:val="center"/>
              <w:rPr>
                <w:b/>
                <w:lang w:val="en-GB"/>
              </w:rPr>
            </w:pPr>
            <w:r w:rsidRPr="00C31B4F">
              <w:rPr>
                <w:b/>
                <w:lang w:val="en-GB"/>
              </w:rPr>
              <w:t>Participants/</w:t>
            </w:r>
            <w:r w:rsidRPr="00C31B4F">
              <w:rPr>
                <w:b/>
                <w:lang w:val="en-GB"/>
              </w:rPr>
              <w:br/>
              <w:t>Resources</w:t>
            </w:r>
          </w:p>
        </w:tc>
        <w:tc>
          <w:tcPr>
            <w:tcW w:w="2610" w:type="dxa"/>
            <w:shd w:val="clear" w:color="auto" w:fill="BFBFBF" w:themeFill="background1" w:themeFillShade="BF"/>
          </w:tcPr>
          <w:p w:rsidR="00DF6B6A" w:rsidRPr="00C31B4F" w:rsidRDefault="00DF6B6A" w:rsidP="00DF6B6A">
            <w:pPr>
              <w:jc w:val="center"/>
              <w:rPr>
                <w:b/>
                <w:lang w:val="en-GB"/>
              </w:rPr>
            </w:pPr>
            <w:r w:rsidRPr="00C31B4F">
              <w:rPr>
                <w:b/>
                <w:lang w:val="en-GB"/>
              </w:rPr>
              <w:t>Results</w:t>
            </w:r>
          </w:p>
        </w:tc>
        <w:tc>
          <w:tcPr>
            <w:tcW w:w="1350" w:type="dxa"/>
            <w:shd w:val="clear" w:color="auto" w:fill="BFBFBF" w:themeFill="background1" w:themeFillShade="BF"/>
          </w:tcPr>
          <w:p w:rsidR="00DF6B6A" w:rsidRPr="00C31B4F" w:rsidRDefault="00DF6B6A" w:rsidP="00DF6B6A">
            <w:pPr>
              <w:jc w:val="center"/>
              <w:rPr>
                <w:b/>
                <w:lang w:val="en-GB"/>
              </w:rPr>
            </w:pPr>
            <w:r w:rsidRPr="00C31B4F">
              <w:rPr>
                <w:b/>
                <w:lang w:val="en-GB"/>
              </w:rPr>
              <w:t>Timeframe</w:t>
            </w:r>
          </w:p>
        </w:tc>
      </w:tr>
      <w:tr w:rsidR="00DF6B6A" w:rsidRPr="00C31B4F" w:rsidTr="00DF6B6A">
        <w:tc>
          <w:tcPr>
            <w:tcW w:w="1699" w:type="dxa"/>
          </w:tcPr>
          <w:p w:rsidR="00DF6B6A" w:rsidRPr="00C31B4F" w:rsidRDefault="00DF6B6A" w:rsidP="00DF6B6A">
            <w:pPr>
              <w:rPr>
                <w:lang w:val="en-GB"/>
              </w:rPr>
            </w:pPr>
            <w:r w:rsidRPr="00C31B4F">
              <w:rPr>
                <w:lang w:val="en-GB"/>
              </w:rPr>
              <w:t xml:space="preserve">To create a more staff to student friendly campus with multiple seating options around the campus </w:t>
            </w:r>
          </w:p>
        </w:tc>
        <w:tc>
          <w:tcPr>
            <w:tcW w:w="2436" w:type="dxa"/>
          </w:tcPr>
          <w:p w:rsidR="00DF6B6A" w:rsidRPr="00C31B4F" w:rsidRDefault="00DF6B6A" w:rsidP="00DF6B6A">
            <w:pPr>
              <w:rPr>
                <w:lang w:val="en-GB"/>
              </w:rPr>
            </w:pPr>
            <w:r w:rsidRPr="00C31B4F">
              <w:rPr>
                <w:lang w:val="en-GB"/>
              </w:rPr>
              <w:t>Faculty/Staff Student engagement in communal areas</w:t>
            </w:r>
          </w:p>
        </w:tc>
        <w:tc>
          <w:tcPr>
            <w:tcW w:w="3150" w:type="dxa"/>
          </w:tcPr>
          <w:p w:rsidR="00DF6B6A" w:rsidRPr="00C31B4F" w:rsidRDefault="00DF6B6A" w:rsidP="00DF6B6A">
            <w:pPr>
              <w:rPr>
                <w:lang w:val="en-GB"/>
              </w:rPr>
            </w:pPr>
            <w:r w:rsidRPr="00C31B4F">
              <w:rPr>
                <w:lang w:val="en-GB"/>
              </w:rPr>
              <w:t xml:space="preserve">Explore existing and non-existing programs that offer opportunities for students to engage with faculty and staff in highly frequented areas </w:t>
            </w:r>
          </w:p>
          <w:p w:rsidR="00DF6B6A" w:rsidRPr="00C31B4F" w:rsidRDefault="00DF6B6A" w:rsidP="00DF6B6A">
            <w:pPr>
              <w:rPr>
                <w:lang w:val="en-GB"/>
              </w:rPr>
            </w:pPr>
          </w:p>
        </w:tc>
        <w:tc>
          <w:tcPr>
            <w:tcW w:w="2160" w:type="dxa"/>
          </w:tcPr>
          <w:p w:rsidR="00DF6B6A" w:rsidRPr="00C31B4F" w:rsidRDefault="00DF6B6A" w:rsidP="00DF6B6A">
            <w:pPr>
              <w:jc w:val="center"/>
              <w:rPr>
                <w:lang w:val="en-GB"/>
              </w:rPr>
            </w:pPr>
            <w:r w:rsidRPr="00C31B4F">
              <w:rPr>
                <w:lang w:val="en-GB"/>
              </w:rPr>
              <w:t>Vice Presidents Office</w:t>
            </w:r>
          </w:p>
          <w:p w:rsidR="00DF6B6A" w:rsidRPr="00C31B4F" w:rsidRDefault="00DF6B6A" w:rsidP="00DF6B6A">
            <w:pPr>
              <w:jc w:val="center"/>
              <w:rPr>
                <w:lang w:val="en-GB"/>
              </w:rPr>
            </w:pPr>
            <w:r w:rsidRPr="00C31B4F">
              <w:rPr>
                <w:lang w:val="en-GB"/>
              </w:rPr>
              <w:t>SL</w:t>
            </w:r>
          </w:p>
        </w:tc>
        <w:tc>
          <w:tcPr>
            <w:tcW w:w="2610" w:type="dxa"/>
          </w:tcPr>
          <w:p w:rsidR="00DF6B6A" w:rsidRPr="00C31B4F" w:rsidRDefault="00DF6B6A" w:rsidP="00DF6B6A">
            <w:pPr>
              <w:pStyle w:val="ListParagraph"/>
              <w:numPr>
                <w:ilvl w:val="0"/>
                <w:numId w:val="48"/>
              </w:numPr>
              <w:rPr>
                <w:rFonts w:asciiTheme="minorHAnsi" w:hAnsiTheme="minorHAnsi"/>
                <w:sz w:val="22"/>
                <w:szCs w:val="22"/>
                <w:lang w:val="en-GB"/>
              </w:rPr>
            </w:pPr>
            <w:r w:rsidRPr="00C31B4F">
              <w:rPr>
                <w:rFonts w:asciiTheme="minorHAnsi" w:hAnsiTheme="minorHAnsi"/>
                <w:sz w:val="22"/>
                <w:szCs w:val="22"/>
                <w:lang w:val="en-GB"/>
              </w:rPr>
              <w:t>Create a better social climate between faculty/staff and students.</w:t>
            </w:r>
          </w:p>
          <w:p w:rsidR="00DF6B6A" w:rsidRPr="00C31B4F" w:rsidRDefault="00DF6B6A" w:rsidP="00DF6B6A">
            <w:pPr>
              <w:pStyle w:val="ListParagraph"/>
              <w:numPr>
                <w:ilvl w:val="0"/>
                <w:numId w:val="48"/>
              </w:numPr>
              <w:rPr>
                <w:rFonts w:asciiTheme="minorHAnsi" w:hAnsiTheme="minorHAnsi"/>
                <w:sz w:val="22"/>
                <w:szCs w:val="22"/>
                <w:lang w:val="en-GB"/>
              </w:rPr>
            </w:pPr>
            <w:r w:rsidRPr="00C31B4F">
              <w:rPr>
                <w:rFonts w:asciiTheme="minorHAnsi" w:hAnsiTheme="minorHAnsi"/>
                <w:sz w:val="22"/>
                <w:szCs w:val="22"/>
                <w:lang w:val="en-GB"/>
              </w:rPr>
              <w:t>Give students more of a relaxed option when interacting with members of staff</w:t>
            </w:r>
          </w:p>
        </w:tc>
        <w:tc>
          <w:tcPr>
            <w:tcW w:w="1350" w:type="dxa"/>
          </w:tcPr>
          <w:p w:rsidR="00DF6B6A" w:rsidRPr="00C31B4F" w:rsidRDefault="00DF6B6A" w:rsidP="00DF6B6A">
            <w:pPr>
              <w:jc w:val="center"/>
              <w:rPr>
                <w:lang w:val="en-GB"/>
              </w:rPr>
            </w:pPr>
            <w:r w:rsidRPr="00C31B4F">
              <w:rPr>
                <w:lang w:val="en-GB"/>
              </w:rPr>
              <w:t>FA18</w:t>
            </w:r>
          </w:p>
        </w:tc>
      </w:tr>
      <w:tr w:rsidR="00DF6B6A" w:rsidRPr="00C31B4F" w:rsidTr="00DF6B6A">
        <w:tc>
          <w:tcPr>
            <w:tcW w:w="1699" w:type="dxa"/>
          </w:tcPr>
          <w:p w:rsidR="00DF6B6A" w:rsidRPr="00C31B4F" w:rsidRDefault="00DF6B6A" w:rsidP="00DF6B6A">
            <w:pPr>
              <w:rPr>
                <w:lang w:val="en-GB"/>
              </w:rPr>
            </w:pPr>
            <w:r w:rsidRPr="00C31B4F">
              <w:rPr>
                <w:lang w:val="en-GB"/>
              </w:rPr>
              <w:t>Forge better relationships with the student outside of the faculty’s respective spaces.</w:t>
            </w:r>
          </w:p>
        </w:tc>
        <w:tc>
          <w:tcPr>
            <w:tcW w:w="2436" w:type="dxa"/>
          </w:tcPr>
          <w:p w:rsidR="00DF6B6A" w:rsidRPr="00C31B4F" w:rsidRDefault="00DF6B6A" w:rsidP="00DF6B6A">
            <w:pPr>
              <w:rPr>
                <w:lang w:val="en-GB"/>
              </w:rPr>
            </w:pPr>
            <w:r w:rsidRPr="00C31B4F">
              <w:rPr>
                <w:lang w:val="en-GB"/>
              </w:rPr>
              <w:t xml:space="preserve">Faculty Involvement in Student Life </w:t>
            </w:r>
          </w:p>
          <w:p w:rsidR="00DF6B6A" w:rsidRPr="00C31B4F" w:rsidRDefault="00DF6B6A" w:rsidP="00DF6B6A">
            <w:pPr>
              <w:rPr>
                <w:lang w:val="en-GB"/>
              </w:rPr>
            </w:pPr>
          </w:p>
        </w:tc>
        <w:tc>
          <w:tcPr>
            <w:tcW w:w="3150" w:type="dxa"/>
          </w:tcPr>
          <w:p w:rsidR="00DF6B6A" w:rsidRPr="00C31B4F" w:rsidRDefault="00DF6B6A" w:rsidP="00DF6B6A">
            <w:pPr>
              <w:rPr>
                <w:lang w:val="en-GB"/>
              </w:rPr>
            </w:pPr>
            <w:r w:rsidRPr="00C31B4F">
              <w:rPr>
                <w:lang w:val="en-GB"/>
              </w:rPr>
              <w:t xml:space="preserve">Develop a plan with each department on how to engage additional faculty in departmental services, programs and experiences </w:t>
            </w:r>
          </w:p>
          <w:p w:rsidR="00DF6B6A" w:rsidRPr="00C31B4F" w:rsidRDefault="00DF6B6A" w:rsidP="00DF6B6A">
            <w:pPr>
              <w:rPr>
                <w:lang w:val="en-GB"/>
              </w:rPr>
            </w:pPr>
          </w:p>
        </w:tc>
        <w:tc>
          <w:tcPr>
            <w:tcW w:w="2160" w:type="dxa"/>
          </w:tcPr>
          <w:p w:rsidR="00DF6B6A" w:rsidRPr="00C31B4F" w:rsidRDefault="00DF6B6A" w:rsidP="00DF6B6A">
            <w:pPr>
              <w:jc w:val="center"/>
              <w:rPr>
                <w:lang w:val="en-GB"/>
              </w:rPr>
            </w:pPr>
            <w:r w:rsidRPr="00C31B4F">
              <w:rPr>
                <w:lang w:val="en-GB"/>
              </w:rPr>
              <w:t>All Departments</w:t>
            </w:r>
          </w:p>
          <w:p w:rsidR="00DF6B6A" w:rsidRPr="00C31B4F" w:rsidRDefault="00DF6B6A" w:rsidP="00DF6B6A">
            <w:pPr>
              <w:jc w:val="center"/>
              <w:rPr>
                <w:lang w:val="en-GB"/>
              </w:rPr>
            </w:pPr>
            <w:r w:rsidRPr="00C31B4F">
              <w:rPr>
                <w:lang w:val="en-GB"/>
              </w:rPr>
              <w:t>SL</w:t>
            </w:r>
          </w:p>
        </w:tc>
        <w:tc>
          <w:tcPr>
            <w:tcW w:w="2610" w:type="dxa"/>
          </w:tcPr>
          <w:p w:rsidR="00DF6B6A" w:rsidRPr="00C31B4F" w:rsidRDefault="00DF6B6A" w:rsidP="00DF6B6A">
            <w:pPr>
              <w:rPr>
                <w:lang w:val="en-GB"/>
              </w:rPr>
            </w:pPr>
            <w:r w:rsidRPr="00C31B4F">
              <w:rPr>
                <w:lang w:val="en-GB"/>
              </w:rPr>
              <w:t>To develop more targeted initiatives to students that might be department specific</w:t>
            </w:r>
          </w:p>
          <w:p w:rsidR="00DF6B6A" w:rsidRPr="00C31B4F" w:rsidRDefault="00DF6B6A" w:rsidP="00DF6B6A">
            <w:pPr>
              <w:rPr>
                <w:lang w:val="en-GB"/>
              </w:rPr>
            </w:pPr>
            <w:r w:rsidRPr="00C31B4F">
              <w:rPr>
                <w:lang w:val="en-GB"/>
              </w:rPr>
              <w:t xml:space="preserve">Also giving students clarity on what members of staff might be associated with what departments </w:t>
            </w:r>
          </w:p>
        </w:tc>
        <w:tc>
          <w:tcPr>
            <w:tcW w:w="1350" w:type="dxa"/>
          </w:tcPr>
          <w:p w:rsidR="00DF6B6A" w:rsidRPr="00C31B4F" w:rsidRDefault="00DF6B6A" w:rsidP="00DF6B6A">
            <w:pPr>
              <w:rPr>
                <w:lang w:val="en-GB"/>
              </w:rPr>
            </w:pPr>
            <w:r w:rsidRPr="00C31B4F">
              <w:rPr>
                <w:lang w:val="en-GB"/>
              </w:rPr>
              <w:t>FA18</w:t>
            </w:r>
          </w:p>
        </w:tc>
      </w:tr>
      <w:tr w:rsidR="00DF6B6A" w:rsidRPr="00C31B4F" w:rsidTr="00DF6B6A">
        <w:tc>
          <w:tcPr>
            <w:tcW w:w="1699" w:type="dxa"/>
          </w:tcPr>
          <w:p w:rsidR="00DF6B6A" w:rsidRPr="00C31B4F" w:rsidRDefault="00DF6B6A" w:rsidP="00DF6B6A">
            <w:pPr>
              <w:rPr>
                <w:lang w:val="en-GB"/>
              </w:rPr>
            </w:pPr>
            <w:r w:rsidRPr="00C31B4F">
              <w:rPr>
                <w:lang w:val="en-GB"/>
              </w:rPr>
              <w:t>To obtain and maintain a hold on new students. Maximizing the time spent on campus in the first couple of weeks</w:t>
            </w:r>
          </w:p>
        </w:tc>
        <w:tc>
          <w:tcPr>
            <w:tcW w:w="2436" w:type="dxa"/>
          </w:tcPr>
          <w:p w:rsidR="00DF6B6A" w:rsidRPr="00C31B4F" w:rsidRDefault="00DF6B6A" w:rsidP="00DF6B6A">
            <w:pPr>
              <w:rPr>
                <w:lang w:val="en-GB"/>
              </w:rPr>
            </w:pPr>
            <w:r w:rsidRPr="00C31B4F">
              <w:rPr>
                <w:lang w:val="en-GB"/>
              </w:rPr>
              <w:t>“First Three weeks”</w:t>
            </w:r>
          </w:p>
        </w:tc>
        <w:tc>
          <w:tcPr>
            <w:tcW w:w="3150" w:type="dxa"/>
          </w:tcPr>
          <w:p w:rsidR="00DF6B6A" w:rsidRPr="00C31B4F" w:rsidRDefault="00DF6B6A" w:rsidP="00DF6B6A">
            <w:pPr>
              <w:rPr>
                <w:lang w:val="en-GB"/>
              </w:rPr>
            </w:pPr>
            <w:r w:rsidRPr="00C31B4F">
              <w:rPr>
                <w:lang w:val="en-GB"/>
              </w:rPr>
              <w:t xml:space="preserve">Develop a “first three weeks” initiative that promotes social events on selected nights the first three weeks of the Fall semester </w:t>
            </w:r>
          </w:p>
          <w:p w:rsidR="00DF6B6A" w:rsidRPr="00C31B4F" w:rsidRDefault="00DF6B6A" w:rsidP="00DF6B6A">
            <w:pPr>
              <w:rPr>
                <w:lang w:val="en-GB"/>
              </w:rPr>
            </w:pPr>
          </w:p>
        </w:tc>
        <w:tc>
          <w:tcPr>
            <w:tcW w:w="2160" w:type="dxa"/>
          </w:tcPr>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Facilities/Security</w:t>
            </w:r>
          </w:p>
          <w:p w:rsidR="00DF6B6A" w:rsidRPr="00C31B4F" w:rsidRDefault="00DF6B6A" w:rsidP="00DF6B6A">
            <w:pPr>
              <w:jc w:val="center"/>
              <w:rPr>
                <w:lang w:val="en-GB"/>
              </w:rPr>
            </w:pPr>
          </w:p>
        </w:tc>
        <w:tc>
          <w:tcPr>
            <w:tcW w:w="2610" w:type="dxa"/>
          </w:tcPr>
          <w:p w:rsidR="00DF6B6A" w:rsidRPr="00C31B4F" w:rsidRDefault="00DF6B6A" w:rsidP="00DF6B6A">
            <w:pPr>
              <w:rPr>
                <w:lang w:val="en-GB"/>
              </w:rPr>
            </w:pPr>
            <w:r w:rsidRPr="00C31B4F">
              <w:rPr>
                <w:lang w:val="en-GB"/>
              </w:rPr>
              <w:t>Provide late-night social alternatives to off-campus parties and help promote positive social habits</w:t>
            </w:r>
          </w:p>
        </w:tc>
        <w:tc>
          <w:tcPr>
            <w:tcW w:w="1350" w:type="dxa"/>
          </w:tcPr>
          <w:p w:rsidR="00DF6B6A" w:rsidRPr="00C31B4F" w:rsidRDefault="00DF6B6A" w:rsidP="00DF6B6A">
            <w:pPr>
              <w:rPr>
                <w:lang w:val="en-GB"/>
              </w:rPr>
            </w:pPr>
            <w:r w:rsidRPr="00C31B4F">
              <w:rPr>
                <w:lang w:val="en-GB"/>
              </w:rPr>
              <w:t>FA18</w:t>
            </w:r>
          </w:p>
        </w:tc>
      </w:tr>
      <w:tr w:rsidR="00DF6B6A" w:rsidRPr="00C31B4F" w:rsidTr="00DF6B6A">
        <w:tc>
          <w:tcPr>
            <w:tcW w:w="1699" w:type="dxa"/>
          </w:tcPr>
          <w:p w:rsidR="00DF6B6A" w:rsidRPr="00C31B4F" w:rsidRDefault="00DF6B6A" w:rsidP="00DF6B6A">
            <w:pPr>
              <w:rPr>
                <w:lang w:val="en-GB"/>
              </w:rPr>
            </w:pPr>
            <w:r w:rsidRPr="00C31B4F">
              <w:rPr>
                <w:lang w:val="en-GB"/>
              </w:rPr>
              <w:t>Use the social platforms like Facebook and Instagram to enhance the social outreach on campus… giving us more ways to connect and relay information</w:t>
            </w:r>
          </w:p>
        </w:tc>
        <w:tc>
          <w:tcPr>
            <w:tcW w:w="2436" w:type="dxa"/>
          </w:tcPr>
          <w:p w:rsidR="00DF6B6A" w:rsidRPr="00C31B4F" w:rsidRDefault="00DF6B6A" w:rsidP="00DF6B6A">
            <w:pPr>
              <w:rPr>
                <w:lang w:val="en-GB"/>
              </w:rPr>
            </w:pPr>
            <w:r w:rsidRPr="00C31B4F">
              <w:rPr>
                <w:lang w:val="en-GB"/>
              </w:rPr>
              <w:t>Improve communications with students campus wide (prospective students also)</w:t>
            </w:r>
          </w:p>
          <w:p w:rsidR="00DF6B6A" w:rsidRPr="00C31B4F" w:rsidRDefault="00DF6B6A" w:rsidP="00DF6B6A">
            <w:pPr>
              <w:rPr>
                <w:lang w:val="en-GB"/>
              </w:rPr>
            </w:pPr>
            <w:r w:rsidRPr="00C31B4F">
              <w:rPr>
                <w:lang w:val="en-GB"/>
              </w:rPr>
              <w:t xml:space="preserve"> </w:t>
            </w:r>
          </w:p>
        </w:tc>
        <w:tc>
          <w:tcPr>
            <w:tcW w:w="3150" w:type="dxa"/>
          </w:tcPr>
          <w:p w:rsidR="00DF6B6A" w:rsidRPr="00C31B4F" w:rsidRDefault="00DF6B6A" w:rsidP="00DF6B6A">
            <w:pPr>
              <w:rPr>
                <w:lang w:val="en-GB"/>
              </w:rPr>
            </w:pPr>
            <w:r w:rsidRPr="00C31B4F">
              <w:rPr>
                <w:lang w:val="en-GB"/>
              </w:rPr>
              <w:t>Develop a communications plan to articulate and support departments/programs</w:t>
            </w:r>
          </w:p>
          <w:p w:rsidR="00DF6B6A" w:rsidRPr="00C31B4F" w:rsidRDefault="00DF6B6A" w:rsidP="00DF6B6A">
            <w:pPr>
              <w:rPr>
                <w:lang w:val="en-GB"/>
              </w:rPr>
            </w:pPr>
            <w:proofErr w:type="gramStart"/>
            <w:r w:rsidRPr="00C31B4F">
              <w:rPr>
                <w:lang w:val="en-GB"/>
              </w:rPr>
              <w:t>using</w:t>
            </w:r>
            <w:proofErr w:type="gramEnd"/>
            <w:r w:rsidRPr="00C31B4F">
              <w:rPr>
                <w:lang w:val="en-GB"/>
              </w:rPr>
              <w:t xml:space="preserve"> the best avenues to communicate with the larger student body.</w:t>
            </w:r>
          </w:p>
          <w:p w:rsidR="00DF6B6A" w:rsidRPr="00C31B4F" w:rsidRDefault="00DF6B6A" w:rsidP="00DF6B6A">
            <w:pPr>
              <w:rPr>
                <w:lang w:val="en-GB"/>
              </w:rPr>
            </w:pPr>
          </w:p>
        </w:tc>
        <w:tc>
          <w:tcPr>
            <w:tcW w:w="2160" w:type="dxa"/>
          </w:tcPr>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CCC</w:t>
            </w:r>
          </w:p>
        </w:tc>
        <w:tc>
          <w:tcPr>
            <w:tcW w:w="2610" w:type="dxa"/>
          </w:tcPr>
          <w:p w:rsidR="00DF6B6A" w:rsidRPr="00C31B4F" w:rsidRDefault="00DF6B6A" w:rsidP="00DF6B6A">
            <w:pPr>
              <w:rPr>
                <w:lang w:val="en-GB"/>
              </w:rPr>
            </w:pPr>
            <w:r w:rsidRPr="00C31B4F">
              <w:rPr>
                <w:lang w:val="en-GB"/>
              </w:rPr>
              <w:t xml:space="preserve">Effective communication with students through positive social media that targets the wider body of students and the platforms they are utilizing </w:t>
            </w:r>
          </w:p>
        </w:tc>
        <w:tc>
          <w:tcPr>
            <w:tcW w:w="1350" w:type="dxa"/>
          </w:tcPr>
          <w:p w:rsidR="00DF6B6A" w:rsidRPr="00C31B4F" w:rsidRDefault="00DF6B6A" w:rsidP="00DF6B6A">
            <w:pPr>
              <w:rPr>
                <w:lang w:val="en-GB"/>
              </w:rPr>
            </w:pPr>
            <w:r w:rsidRPr="00C31B4F">
              <w:rPr>
                <w:lang w:val="en-GB"/>
              </w:rPr>
              <w:t>SP18</w:t>
            </w:r>
          </w:p>
        </w:tc>
      </w:tr>
      <w:tr w:rsidR="00DF6B6A" w:rsidRPr="00C31B4F" w:rsidTr="00DF6B6A">
        <w:tc>
          <w:tcPr>
            <w:tcW w:w="1699" w:type="dxa"/>
          </w:tcPr>
          <w:p w:rsidR="00DF6B6A" w:rsidRPr="00C31B4F" w:rsidRDefault="00DF6B6A" w:rsidP="00DF6B6A">
            <w:pPr>
              <w:rPr>
                <w:lang w:val="en-GB"/>
              </w:rPr>
            </w:pPr>
            <w:r w:rsidRPr="00C31B4F">
              <w:rPr>
                <w:lang w:val="en-GB"/>
              </w:rPr>
              <w:t>To create a better awareness of the departments and their qualities on campus</w:t>
            </w:r>
          </w:p>
        </w:tc>
        <w:tc>
          <w:tcPr>
            <w:tcW w:w="2436" w:type="dxa"/>
          </w:tcPr>
          <w:p w:rsidR="00DF6B6A" w:rsidRPr="00C31B4F" w:rsidRDefault="00DF6B6A" w:rsidP="00DF6B6A">
            <w:pPr>
              <w:rPr>
                <w:lang w:val="en-GB"/>
              </w:rPr>
            </w:pPr>
            <w:r w:rsidRPr="00C31B4F">
              <w:rPr>
                <w:lang w:val="en-GB"/>
              </w:rPr>
              <w:t>Academic Resource Fair</w:t>
            </w:r>
          </w:p>
          <w:p w:rsidR="00DF6B6A" w:rsidRPr="00C31B4F" w:rsidRDefault="00DF6B6A" w:rsidP="00DF6B6A">
            <w:pPr>
              <w:rPr>
                <w:lang w:val="en-GB"/>
              </w:rPr>
            </w:pPr>
          </w:p>
        </w:tc>
        <w:tc>
          <w:tcPr>
            <w:tcW w:w="3150" w:type="dxa"/>
          </w:tcPr>
          <w:p w:rsidR="00DF6B6A" w:rsidRPr="00C31B4F" w:rsidRDefault="00DF6B6A" w:rsidP="00DF6B6A">
            <w:pPr>
              <w:rPr>
                <w:lang w:val="en-GB"/>
              </w:rPr>
            </w:pPr>
            <w:r w:rsidRPr="00C31B4F">
              <w:rPr>
                <w:lang w:val="en-GB"/>
              </w:rPr>
              <w:t>Facilitate an Academic Resource fair incorporating all of the departments and their responsibilities on campus in the main courtyard.</w:t>
            </w:r>
          </w:p>
        </w:tc>
        <w:tc>
          <w:tcPr>
            <w:tcW w:w="2160" w:type="dxa"/>
          </w:tcPr>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Facilities</w:t>
            </w:r>
          </w:p>
        </w:tc>
        <w:tc>
          <w:tcPr>
            <w:tcW w:w="2610" w:type="dxa"/>
          </w:tcPr>
          <w:p w:rsidR="00DF6B6A" w:rsidRPr="00C31B4F" w:rsidRDefault="00DF6B6A" w:rsidP="00DF6B6A">
            <w:pPr>
              <w:rPr>
                <w:lang w:val="en-GB"/>
              </w:rPr>
            </w:pPr>
            <w:r w:rsidRPr="00C31B4F">
              <w:rPr>
                <w:lang w:val="en-GB"/>
              </w:rPr>
              <w:t>Giving the students an opportunity to connect with members of each department and learn more about what each department on campus offers</w:t>
            </w:r>
          </w:p>
          <w:p w:rsidR="00DF6B6A" w:rsidRPr="00C31B4F" w:rsidRDefault="00DF6B6A" w:rsidP="00DF6B6A">
            <w:pPr>
              <w:rPr>
                <w:lang w:val="en-GB"/>
              </w:rPr>
            </w:pPr>
          </w:p>
        </w:tc>
        <w:tc>
          <w:tcPr>
            <w:tcW w:w="1350" w:type="dxa"/>
          </w:tcPr>
          <w:p w:rsidR="00DF6B6A" w:rsidRPr="00C31B4F" w:rsidRDefault="00DF6B6A" w:rsidP="00DF6B6A">
            <w:pPr>
              <w:rPr>
                <w:lang w:val="en-GB"/>
              </w:rPr>
            </w:pPr>
            <w:r w:rsidRPr="00C31B4F">
              <w:rPr>
                <w:lang w:val="en-GB"/>
              </w:rPr>
              <w:t>SP18</w:t>
            </w:r>
          </w:p>
        </w:tc>
      </w:tr>
    </w:tbl>
    <w:p w:rsidR="00840AB8" w:rsidRPr="00C31B4F" w:rsidRDefault="00840AB8" w:rsidP="00840AB8">
      <w:pPr>
        <w:rPr>
          <w:b/>
          <w:color w:val="C00000"/>
          <w:lang w:val="en-GB"/>
        </w:rPr>
      </w:pPr>
    </w:p>
    <w:p w:rsidR="00840AB8" w:rsidRPr="00C31B4F" w:rsidRDefault="00840AB8" w:rsidP="00840AB8">
      <w:pPr>
        <w:rPr>
          <w:b/>
          <w:color w:val="C00000"/>
          <w:lang w:val="en-GB"/>
        </w:rPr>
      </w:pPr>
      <w:r w:rsidRPr="00C31B4F">
        <w:rPr>
          <w:b/>
          <w:color w:val="C00000"/>
          <w:lang w:val="en-GB"/>
        </w:rPr>
        <w:t xml:space="preserve">Holistic Well-being </w:t>
      </w:r>
    </w:p>
    <w:tbl>
      <w:tblPr>
        <w:tblStyle w:val="TableGrid"/>
        <w:tblpPr w:leftFromText="180" w:rightFromText="180" w:vertAnchor="text" w:tblpY="1"/>
        <w:tblOverlap w:val="never"/>
        <w:tblW w:w="13405" w:type="dxa"/>
        <w:tblLook w:val="04A0" w:firstRow="1" w:lastRow="0" w:firstColumn="1" w:lastColumn="0" w:noHBand="0" w:noVBand="1"/>
      </w:tblPr>
      <w:tblGrid>
        <w:gridCol w:w="2038"/>
        <w:gridCol w:w="2051"/>
        <w:gridCol w:w="3084"/>
        <w:gridCol w:w="2328"/>
        <w:gridCol w:w="2560"/>
        <w:gridCol w:w="1344"/>
      </w:tblGrid>
      <w:tr w:rsidR="00A978ED" w:rsidRPr="00C31B4F" w:rsidTr="00DF6B6A">
        <w:trPr>
          <w:tblHeader/>
        </w:trPr>
        <w:tc>
          <w:tcPr>
            <w:tcW w:w="2038" w:type="dxa"/>
            <w:shd w:val="clear" w:color="auto" w:fill="BFBFBF" w:themeFill="background1" w:themeFillShade="BF"/>
          </w:tcPr>
          <w:p w:rsidR="00A978ED" w:rsidRPr="00C31B4F" w:rsidRDefault="006F7F4C" w:rsidP="00A978ED">
            <w:pPr>
              <w:jc w:val="center"/>
              <w:rPr>
                <w:b/>
                <w:lang w:val="en-GB"/>
              </w:rPr>
            </w:pPr>
            <w:r w:rsidRPr="00C31B4F">
              <w:rPr>
                <w:b/>
                <w:lang w:val="en-GB"/>
              </w:rPr>
              <w:t xml:space="preserve">Holistic </w:t>
            </w:r>
            <w:r w:rsidR="00A978ED" w:rsidRPr="00C31B4F">
              <w:rPr>
                <w:b/>
                <w:lang w:val="en-GB"/>
              </w:rPr>
              <w:t>Objectives</w:t>
            </w:r>
          </w:p>
        </w:tc>
        <w:tc>
          <w:tcPr>
            <w:tcW w:w="2051" w:type="dxa"/>
            <w:shd w:val="clear" w:color="auto" w:fill="BFBFBF" w:themeFill="background1" w:themeFillShade="BF"/>
          </w:tcPr>
          <w:p w:rsidR="00A978ED" w:rsidRPr="00C31B4F" w:rsidRDefault="00A978ED" w:rsidP="00A978ED">
            <w:pPr>
              <w:jc w:val="center"/>
              <w:rPr>
                <w:b/>
                <w:lang w:val="en-GB"/>
              </w:rPr>
            </w:pPr>
            <w:r w:rsidRPr="00C31B4F">
              <w:rPr>
                <w:b/>
                <w:lang w:val="en-GB"/>
              </w:rPr>
              <w:t xml:space="preserve">Strategies </w:t>
            </w:r>
          </w:p>
        </w:tc>
        <w:tc>
          <w:tcPr>
            <w:tcW w:w="3084" w:type="dxa"/>
            <w:shd w:val="clear" w:color="auto" w:fill="BFBFBF" w:themeFill="background1" w:themeFillShade="BF"/>
          </w:tcPr>
          <w:p w:rsidR="00A978ED" w:rsidRPr="00C31B4F" w:rsidRDefault="00A978ED" w:rsidP="00A978ED">
            <w:pPr>
              <w:jc w:val="center"/>
              <w:rPr>
                <w:b/>
                <w:lang w:val="en-GB"/>
              </w:rPr>
            </w:pPr>
            <w:r w:rsidRPr="00C31B4F">
              <w:rPr>
                <w:b/>
                <w:lang w:val="en-GB"/>
              </w:rPr>
              <w:t>Tactics/Initiatives</w:t>
            </w:r>
          </w:p>
        </w:tc>
        <w:tc>
          <w:tcPr>
            <w:tcW w:w="2328" w:type="dxa"/>
            <w:shd w:val="clear" w:color="auto" w:fill="BFBFBF" w:themeFill="background1" w:themeFillShade="BF"/>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2560" w:type="dxa"/>
            <w:shd w:val="clear" w:color="auto" w:fill="BFBFBF" w:themeFill="background1" w:themeFillShade="BF"/>
          </w:tcPr>
          <w:p w:rsidR="00A978ED" w:rsidRPr="00C31B4F" w:rsidRDefault="00A978ED" w:rsidP="00A978ED">
            <w:pPr>
              <w:jc w:val="center"/>
              <w:rPr>
                <w:b/>
                <w:lang w:val="en-GB"/>
              </w:rPr>
            </w:pPr>
            <w:r w:rsidRPr="00C31B4F">
              <w:rPr>
                <w:b/>
                <w:lang w:val="en-GB"/>
              </w:rPr>
              <w:t xml:space="preserve">Results </w:t>
            </w:r>
          </w:p>
        </w:tc>
        <w:tc>
          <w:tcPr>
            <w:tcW w:w="1344" w:type="dxa"/>
            <w:shd w:val="clear" w:color="auto" w:fill="BFBFBF" w:themeFill="background1" w:themeFillShade="BF"/>
          </w:tcPr>
          <w:p w:rsidR="00A978ED" w:rsidRPr="00C31B4F" w:rsidRDefault="00A978ED" w:rsidP="00A978ED">
            <w:pPr>
              <w:rPr>
                <w:b/>
                <w:lang w:val="en-GB"/>
              </w:rPr>
            </w:pPr>
            <w:r w:rsidRPr="00C31B4F">
              <w:rPr>
                <w:b/>
                <w:lang w:val="en-GB"/>
              </w:rPr>
              <w:t>Timeframe</w:t>
            </w:r>
          </w:p>
        </w:tc>
      </w:tr>
      <w:tr w:rsidR="00DF6B6A" w:rsidRPr="00C31B4F" w:rsidTr="00DF6B6A">
        <w:tc>
          <w:tcPr>
            <w:tcW w:w="2038" w:type="dxa"/>
          </w:tcPr>
          <w:p w:rsidR="00DF6B6A" w:rsidRPr="00C31B4F" w:rsidRDefault="00DF6B6A" w:rsidP="00DF6B6A">
            <w:pPr>
              <w:rPr>
                <w:lang w:val="en-GB"/>
              </w:rPr>
            </w:pPr>
            <w:r w:rsidRPr="00C31B4F">
              <w:rPr>
                <w:lang w:val="en-GB"/>
              </w:rPr>
              <w:t>Establish a healthy well-rounded campus that offers a variety of fitness initiatives to its students and faculty</w:t>
            </w:r>
          </w:p>
        </w:tc>
        <w:tc>
          <w:tcPr>
            <w:tcW w:w="2051" w:type="dxa"/>
          </w:tcPr>
          <w:p w:rsidR="00DF6B6A" w:rsidRPr="00C31B4F" w:rsidRDefault="00DF6B6A" w:rsidP="00DF6B6A">
            <w:pPr>
              <w:rPr>
                <w:lang w:val="en-GB"/>
              </w:rPr>
            </w:pPr>
            <w:r w:rsidRPr="00C31B4F">
              <w:rPr>
                <w:lang w:val="en-GB"/>
              </w:rPr>
              <w:t>Comprehensive wellness programs</w:t>
            </w:r>
          </w:p>
        </w:tc>
        <w:tc>
          <w:tcPr>
            <w:tcW w:w="3084" w:type="dxa"/>
          </w:tcPr>
          <w:p w:rsidR="00DF6B6A" w:rsidRPr="00C31B4F" w:rsidRDefault="00DF6B6A" w:rsidP="00C31B4F">
            <w:pPr>
              <w:rPr>
                <w:lang w:val="en-GB"/>
              </w:rPr>
            </w:pPr>
            <w:r w:rsidRPr="00C31B4F">
              <w:rPr>
                <w:lang w:val="en-GB"/>
              </w:rPr>
              <w:t>establish relationships with health organizations to develop a comprehensive wellness program that and includes curricular, co-curricular and extra-curricular with consideration for a certificate or non-credit wellness requirement</w:t>
            </w:r>
          </w:p>
        </w:tc>
        <w:tc>
          <w:tcPr>
            <w:tcW w:w="2328" w:type="dxa"/>
          </w:tcPr>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KEMH</w:t>
            </w:r>
          </w:p>
        </w:tc>
        <w:tc>
          <w:tcPr>
            <w:tcW w:w="2560" w:type="dxa"/>
          </w:tcPr>
          <w:p w:rsidR="00DF6B6A" w:rsidRPr="00C31B4F" w:rsidRDefault="00DF6B6A" w:rsidP="00DF6B6A">
            <w:pPr>
              <w:rPr>
                <w:lang w:val="en-GB"/>
              </w:rPr>
            </w:pPr>
            <w:r w:rsidRPr="00C31B4F">
              <w:rPr>
                <w:lang w:val="en-GB"/>
              </w:rPr>
              <w:t xml:space="preserve">Offer students more options in the realm of health &amp; wellness. </w:t>
            </w:r>
          </w:p>
          <w:p w:rsidR="00DF6B6A" w:rsidRPr="00C31B4F" w:rsidRDefault="00DF6B6A" w:rsidP="00DF6B6A">
            <w:pPr>
              <w:rPr>
                <w:lang w:val="en-GB"/>
              </w:rPr>
            </w:pPr>
            <w:r w:rsidRPr="00C31B4F">
              <w:rPr>
                <w:lang w:val="en-GB"/>
              </w:rPr>
              <w:t xml:space="preserve">Offer programs aimed at both student and staff well-being </w:t>
            </w:r>
          </w:p>
        </w:tc>
        <w:tc>
          <w:tcPr>
            <w:tcW w:w="1344" w:type="dxa"/>
          </w:tcPr>
          <w:p w:rsidR="00DF6B6A" w:rsidRPr="00C31B4F" w:rsidRDefault="00DF6B6A" w:rsidP="00DF6B6A">
            <w:pPr>
              <w:rPr>
                <w:lang w:val="en-GB"/>
              </w:rPr>
            </w:pPr>
            <w:r w:rsidRPr="00C31B4F">
              <w:rPr>
                <w:lang w:val="en-GB"/>
              </w:rPr>
              <w:t>FA19</w:t>
            </w:r>
          </w:p>
        </w:tc>
      </w:tr>
      <w:tr w:rsidR="00DF6B6A" w:rsidRPr="00C31B4F" w:rsidTr="00DF6B6A">
        <w:tc>
          <w:tcPr>
            <w:tcW w:w="2038" w:type="dxa"/>
          </w:tcPr>
          <w:p w:rsidR="00DF6B6A" w:rsidRPr="00C31B4F" w:rsidRDefault="00DF6B6A" w:rsidP="00DF6B6A">
            <w:pPr>
              <w:rPr>
                <w:lang w:val="en-GB"/>
              </w:rPr>
            </w:pPr>
            <w:r w:rsidRPr="00C31B4F">
              <w:rPr>
                <w:lang w:val="en-GB"/>
              </w:rPr>
              <w:t>Allowing Faculty and students opportunities to obtain certificates in health and safety</w:t>
            </w:r>
          </w:p>
        </w:tc>
        <w:tc>
          <w:tcPr>
            <w:tcW w:w="2051" w:type="dxa"/>
          </w:tcPr>
          <w:p w:rsidR="00DF6B6A" w:rsidRPr="00C31B4F" w:rsidRDefault="00DF6B6A" w:rsidP="00DF6B6A">
            <w:pPr>
              <w:rPr>
                <w:lang w:val="en-GB"/>
              </w:rPr>
            </w:pPr>
            <w:r w:rsidRPr="00C31B4F">
              <w:rPr>
                <w:lang w:val="en-GB"/>
              </w:rPr>
              <w:t>First Aid &amp; CPR</w:t>
            </w:r>
          </w:p>
        </w:tc>
        <w:tc>
          <w:tcPr>
            <w:tcW w:w="3084" w:type="dxa"/>
          </w:tcPr>
          <w:p w:rsidR="00DF6B6A" w:rsidRPr="00C31B4F" w:rsidRDefault="00DF6B6A" w:rsidP="00DF6B6A">
            <w:pPr>
              <w:rPr>
                <w:lang w:val="en-GB"/>
              </w:rPr>
            </w:pPr>
            <w:r w:rsidRPr="00C31B4F">
              <w:rPr>
                <w:lang w:val="en-GB"/>
              </w:rPr>
              <w:t>Offer first-aid and CPR courses that are available to both faculty/staff and students. Giving them the opportunity to become certified in the practice</w:t>
            </w:r>
          </w:p>
          <w:p w:rsidR="00DF6B6A" w:rsidRPr="00C31B4F" w:rsidRDefault="00DF6B6A" w:rsidP="00DF6B6A">
            <w:pPr>
              <w:rPr>
                <w:lang w:val="en-GB"/>
              </w:rPr>
            </w:pPr>
          </w:p>
        </w:tc>
        <w:tc>
          <w:tcPr>
            <w:tcW w:w="2328" w:type="dxa"/>
          </w:tcPr>
          <w:p w:rsidR="00DF6B6A" w:rsidRPr="00C31B4F" w:rsidRDefault="00DF6B6A" w:rsidP="00DF6B6A">
            <w:pPr>
              <w:jc w:val="center"/>
              <w:rPr>
                <w:lang w:val="en-GB"/>
              </w:rPr>
            </w:pPr>
            <w:r w:rsidRPr="00C31B4F">
              <w:rPr>
                <w:lang w:val="en-GB"/>
              </w:rPr>
              <w:t>Nursing Department</w:t>
            </w:r>
          </w:p>
          <w:p w:rsidR="00DF6B6A" w:rsidRPr="00C31B4F" w:rsidRDefault="00DF6B6A" w:rsidP="00DF6B6A">
            <w:pPr>
              <w:jc w:val="center"/>
              <w:rPr>
                <w:lang w:val="en-GB"/>
              </w:rPr>
            </w:pPr>
            <w:r w:rsidRPr="00C31B4F">
              <w:rPr>
                <w:lang w:val="en-GB"/>
              </w:rPr>
              <w:t>SL</w:t>
            </w:r>
          </w:p>
        </w:tc>
        <w:tc>
          <w:tcPr>
            <w:tcW w:w="2560" w:type="dxa"/>
          </w:tcPr>
          <w:p w:rsidR="00DF6B6A" w:rsidRPr="00C31B4F" w:rsidRDefault="00DF6B6A" w:rsidP="00DF6B6A">
            <w:pPr>
              <w:rPr>
                <w:lang w:val="en-GB"/>
              </w:rPr>
            </w:pPr>
            <w:r w:rsidRPr="00C31B4F">
              <w:rPr>
                <w:lang w:val="en-GB"/>
              </w:rPr>
              <w:t>Create a more aware campus focused on the possibilities of certification in these easily attained and essential skills. Also creating a more diverse range of courses available to everyone.</w:t>
            </w:r>
          </w:p>
        </w:tc>
        <w:tc>
          <w:tcPr>
            <w:tcW w:w="1344" w:type="dxa"/>
          </w:tcPr>
          <w:p w:rsidR="00DF6B6A" w:rsidRPr="00C31B4F" w:rsidRDefault="00DF6B6A" w:rsidP="00DF6B6A">
            <w:pPr>
              <w:rPr>
                <w:lang w:val="en-GB"/>
              </w:rPr>
            </w:pPr>
            <w:r w:rsidRPr="00C31B4F">
              <w:rPr>
                <w:lang w:val="en-GB"/>
              </w:rPr>
              <w:t>FA18</w:t>
            </w:r>
          </w:p>
        </w:tc>
      </w:tr>
      <w:tr w:rsidR="00DF6B6A" w:rsidRPr="00C31B4F" w:rsidTr="00DF6B6A">
        <w:tc>
          <w:tcPr>
            <w:tcW w:w="2038" w:type="dxa"/>
          </w:tcPr>
          <w:p w:rsidR="00DF6B6A" w:rsidRPr="00C31B4F" w:rsidRDefault="00DF6B6A" w:rsidP="00DF6B6A">
            <w:pPr>
              <w:rPr>
                <w:lang w:val="en-GB"/>
              </w:rPr>
            </w:pPr>
          </w:p>
          <w:p w:rsidR="00DF6B6A" w:rsidRPr="00C31B4F" w:rsidRDefault="00DF6B6A" w:rsidP="00DF6B6A">
            <w:pPr>
              <w:rPr>
                <w:lang w:val="en-GB"/>
              </w:rPr>
            </w:pPr>
            <w:r w:rsidRPr="00C31B4F">
              <w:rPr>
                <w:lang w:val="en-GB"/>
              </w:rPr>
              <w:t xml:space="preserve">Offering SCARS training to the students and staff. Ultimately creating a better awareness of the topic and ways of intervening </w:t>
            </w:r>
          </w:p>
        </w:tc>
        <w:tc>
          <w:tcPr>
            <w:tcW w:w="2051" w:type="dxa"/>
          </w:tcPr>
          <w:p w:rsidR="00DF6B6A" w:rsidRPr="00C31B4F" w:rsidRDefault="00DF6B6A" w:rsidP="00DF6B6A">
            <w:pPr>
              <w:rPr>
                <w:lang w:val="en-GB"/>
              </w:rPr>
            </w:pPr>
            <w:r w:rsidRPr="00C31B4F">
              <w:rPr>
                <w:lang w:val="en-GB"/>
              </w:rPr>
              <w:t xml:space="preserve">Scars Training </w:t>
            </w:r>
          </w:p>
        </w:tc>
        <w:tc>
          <w:tcPr>
            <w:tcW w:w="3084" w:type="dxa"/>
          </w:tcPr>
          <w:p w:rsidR="00DF6B6A" w:rsidRPr="00C31B4F" w:rsidRDefault="00DF6B6A" w:rsidP="00DF6B6A">
            <w:pPr>
              <w:rPr>
                <w:lang w:val="en-GB"/>
              </w:rPr>
            </w:pPr>
            <w:r w:rsidRPr="00C31B4F">
              <w:rPr>
                <w:lang w:val="en-GB"/>
              </w:rPr>
              <w:t xml:space="preserve">Offer the SCARS Training courses to help raise awareness of at risk students or youth in general </w:t>
            </w:r>
          </w:p>
          <w:p w:rsidR="00DF6B6A" w:rsidRPr="00C31B4F" w:rsidRDefault="00DF6B6A" w:rsidP="00DF6B6A">
            <w:pPr>
              <w:rPr>
                <w:lang w:val="en-GB"/>
              </w:rPr>
            </w:pPr>
          </w:p>
        </w:tc>
        <w:tc>
          <w:tcPr>
            <w:tcW w:w="2328" w:type="dxa"/>
          </w:tcPr>
          <w:p w:rsidR="00DF6B6A" w:rsidRPr="00C31B4F" w:rsidRDefault="00DF6B6A" w:rsidP="00DF6B6A">
            <w:pPr>
              <w:jc w:val="center"/>
              <w:rPr>
                <w:lang w:val="en-GB"/>
              </w:rPr>
            </w:pPr>
            <w:r w:rsidRPr="00C31B4F">
              <w:rPr>
                <w:lang w:val="en-GB"/>
              </w:rPr>
              <w:t>SL</w:t>
            </w:r>
          </w:p>
        </w:tc>
        <w:tc>
          <w:tcPr>
            <w:tcW w:w="2560" w:type="dxa"/>
          </w:tcPr>
          <w:p w:rsidR="00DF6B6A" w:rsidRPr="00C31B4F" w:rsidRDefault="00DF6B6A" w:rsidP="00C31B4F">
            <w:pPr>
              <w:rPr>
                <w:lang w:val="en-GB"/>
              </w:rPr>
            </w:pPr>
            <w:r w:rsidRPr="00C31B4F">
              <w:rPr>
                <w:lang w:val="en-GB"/>
              </w:rPr>
              <w:t xml:space="preserve">Expand the accessibility of training beyond specific programme requirements and raise awareness and facilitate training to those that are interested in helping at risk individuals. </w:t>
            </w:r>
          </w:p>
        </w:tc>
        <w:tc>
          <w:tcPr>
            <w:tcW w:w="1344" w:type="dxa"/>
          </w:tcPr>
          <w:p w:rsidR="00DF6B6A" w:rsidRPr="00C31B4F" w:rsidRDefault="00DF6B6A" w:rsidP="00DF6B6A">
            <w:pPr>
              <w:rPr>
                <w:lang w:val="en-GB"/>
              </w:rPr>
            </w:pPr>
            <w:r w:rsidRPr="00C31B4F">
              <w:rPr>
                <w:lang w:val="en-GB"/>
              </w:rPr>
              <w:t>FA18</w:t>
            </w:r>
          </w:p>
        </w:tc>
      </w:tr>
      <w:tr w:rsidR="00DF6B6A" w:rsidRPr="00C31B4F" w:rsidTr="00DF6B6A">
        <w:tc>
          <w:tcPr>
            <w:tcW w:w="2038" w:type="dxa"/>
          </w:tcPr>
          <w:p w:rsidR="00DF6B6A" w:rsidRPr="00C31B4F" w:rsidRDefault="00DF6B6A" w:rsidP="00DF6B6A">
            <w:pPr>
              <w:rPr>
                <w:lang w:val="en-GB"/>
              </w:rPr>
            </w:pPr>
          </w:p>
        </w:tc>
        <w:tc>
          <w:tcPr>
            <w:tcW w:w="2051" w:type="dxa"/>
          </w:tcPr>
          <w:p w:rsidR="00DF6B6A" w:rsidRPr="00C31B4F" w:rsidRDefault="00DF6B6A" w:rsidP="00DF6B6A">
            <w:pPr>
              <w:rPr>
                <w:lang w:val="en-GB"/>
              </w:rPr>
            </w:pPr>
            <w:r w:rsidRPr="00C31B4F">
              <w:rPr>
                <w:lang w:val="en-GB"/>
              </w:rPr>
              <w:t xml:space="preserve">Expand Mental Health Outreach </w:t>
            </w:r>
          </w:p>
        </w:tc>
        <w:tc>
          <w:tcPr>
            <w:tcW w:w="3084" w:type="dxa"/>
          </w:tcPr>
          <w:p w:rsidR="00DF6B6A" w:rsidRPr="00C31B4F" w:rsidRDefault="00DF6B6A" w:rsidP="00DF6B6A">
            <w:pPr>
              <w:rPr>
                <w:lang w:val="en-GB"/>
              </w:rPr>
            </w:pPr>
            <w:r w:rsidRPr="00C31B4F">
              <w:rPr>
                <w:sz w:val="20"/>
                <w:lang w:val="en-GB"/>
              </w:rPr>
              <w:t xml:space="preserve">Develop strategy and resource plan for expanding counselling services outreach to campus, including more informal interactions with </w:t>
            </w:r>
            <w:r w:rsidR="0096169E" w:rsidRPr="00C31B4F">
              <w:rPr>
                <w:sz w:val="20"/>
                <w:lang w:val="en-GB"/>
              </w:rPr>
              <w:t>counsellors</w:t>
            </w:r>
            <w:r w:rsidRPr="00C31B4F">
              <w:rPr>
                <w:sz w:val="20"/>
                <w:lang w:val="en-GB"/>
              </w:rPr>
              <w:t xml:space="preserve">, lowering stigma around </w:t>
            </w:r>
            <w:r w:rsidR="0096169E" w:rsidRPr="00C31B4F">
              <w:rPr>
                <w:sz w:val="20"/>
                <w:lang w:val="en-GB"/>
              </w:rPr>
              <w:t>counselling</w:t>
            </w:r>
            <w:r w:rsidRPr="00C31B4F">
              <w:rPr>
                <w:sz w:val="20"/>
                <w:lang w:val="en-GB"/>
              </w:rPr>
              <w:t xml:space="preserve">, and staff development for recognizing students at risk </w:t>
            </w:r>
          </w:p>
        </w:tc>
        <w:tc>
          <w:tcPr>
            <w:tcW w:w="2328" w:type="dxa"/>
          </w:tcPr>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p>
          <w:p w:rsidR="00DF6B6A" w:rsidRPr="00C31B4F" w:rsidRDefault="00DF6B6A" w:rsidP="00DF6B6A">
            <w:pPr>
              <w:jc w:val="center"/>
              <w:rPr>
                <w:lang w:val="en-GB"/>
              </w:rPr>
            </w:pPr>
            <w:r w:rsidRPr="00C31B4F">
              <w:rPr>
                <w:lang w:val="en-GB"/>
              </w:rPr>
              <w:t>CCC</w:t>
            </w:r>
          </w:p>
        </w:tc>
        <w:tc>
          <w:tcPr>
            <w:tcW w:w="2560" w:type="dxa"/>
          </w:tcPr>
          <w:p w:rsidR="00DF6B6A" w:rsidRPr="00C31B4F" w:rsidRDefault="00DF6B6A" w:rsidP="00DF6B6A">
            <w:pPr>
              <w:rPr>
                <w:lang w:val="en-GB"/>
              </w:rPr>
            </w:pPr>
            <w:r w:rsidRPr="00C31B4F">
              <w:rPr>
                <w:lang w:val="en-GB"/>
              </w:rPr>
              <w:t xml:space="preserve">Allow students a safer more consistent way to connect with counsellors, giving them the comfort to communicate more and relay their concerns more efficiently and effectively </w:t>
            </w:r>
          </w:p>
        </w:tc>
        <w:tc>
          <w:tcPr>
            <w:tcW w:w="1344" w:type="dxa"/>
          </w:tcPr>
          <w:p w:rsidR="00DF6B6A" w:rsidRPr="00C31B4F" w:rsidRDefault="00DF6B6A" w:rsidP="00DF6B6A">
            <w:pPr>
              <w:rPr>
                <w:lang w:val="en-GB"/>
              </w:rPr>
            </w:pPr>
            <w:r w:rsidRPr="00C31B4F">
              <w:rPr>
                <w:lang w:val="en-GB"/>
              </w:rPr>
              <w:t>FA18</w:t>
            </w:r>
          </w:p>
        </w:tc>
      </w:tr>
      <w:tr w:rsidR="00DF6B6A" w:rsidRPr="00C31B4F" w:rsidTr="00DF6B6A">
        <w:tc>
          <w:tcPr>
            <w:tcW w:w="2038" w:type="dxa"/>
          </w:tcPr>
          <w:p w:rsidR="00DF6B6A" w:rsidRPr="00C31B4F" w:rsidRDefault="00DF6B6A" w:rsidP="00DF6B6A">
            <w:pPr>
              <w:rPr>
                <w:lang w:val="en-GB"/>
              </w:rPr>
            </w:pPr>
            <w:r w:rsidRPr="00C31B4F">
              <w:rPr>
                <w:lang w:val="en-GB"/>
              </w:rPr>
              <w:t xml:space="preserve">Upgrade facilities to hold more people and give them more variety on equipment while training </w:t>
            </w:r>
          </w:p>
        </w:tc>
        <w:tc>
          <w:tcPr>
            <w:tcW w:w="2051" w:type="dxa"/>
          </w:tcPr>
          <w:p w:rsidR="00DF6B6A" w:rsidRPr="00C31B4F" w:rsidRDefault="00DF6B6A" w:rsidP="00DF6B6A">
            <w:pPr>
              <w:rPr>
                <w:lang w:val="en-GB"/>
              </w:rPr>
            </w:pPr>
            <w:r w:rsidRPr="00C31B4F">
              <w:rPr>
                <w:lang w:val="en-GB"/>
              </w:rPr>
              <w:t>Expand Athletic facilities Training Capacity</w:t>
            </w:r>
          </w:p>
          <w:p w:rsidR="00DF6B6A" w:rsidRPr="00C31B4F" w:rsidRDefault="00DF6B6A" w:rsidP="00DF6B6A">
            <w:pPr>
              <w:rPr>
                <w:lang w:val="en-GB"/>
              </w:rPr>
            </w:pPr>
          </w:p>
        </w:tc>
        <w:tc>
          <w:tcPr>
            <w:tcW w:w="3084" w:type="dxa"/>
          </w:tcPr>
          <w:p w:rsidR="00DF6B6A" w:rsidRPr="00C31B4F" w:rsidRDefault="00DF6B6A" w:rsidP="00DF6B6A">
            <w:pPr>
              <w:rPr>
                <w:lang w:val="en-GB"/>
              </w:rPr>
            </w:pPr>
            <w:r w:rsidRPr="00C31B4F">
              <w:rPr>
                <w:lang w:val="en-GB"/>
              </w:rPr>
              <w:t xml:space="preserve">Increase the availability of the athletic training services for club sports and the general student population </w:t>
            </w:r>
          </w:p>
          <w:p w:rsidR="00DF6B6A" w:rsidRPr="00C31B4F" w:rsidRDefault="00DF6B6A" w:rsidP="00DF6B6A">
            <w:pPr>
              <w:rPr>
                <w:lang w:val="en-GB"/>
              </w:rPr>
            </w:pPr>
          </w:p>
        </w:tc>
        <w:tc>
          <w:tcPr>
            <w:tcW w:w="2328" w:type="dxa"/>
            <w:shd w:val="clear" w:color="auto" w:fill="auto"/>
          </w:tcPr>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Sports &amp; Recreation</w:t>
            </w:r>
          </w:p>
        </w:tc>
        <w:tc>
          <w:tcPr>
            <w:tcW w:w="2560" w:type="dxa"/>
          </w:tcPr>
          <w:p w:rsidR="00DF6B6A" w:rsidRPr="00C31B4F" w:rsidRDefault="00DF6B6A" w:rsidP="00DF6B6A">
            <w:pPr>
              <w:rPr>
                <w:lang w:val="en-GB"/>
              </w:rPr>
            </w:pPr>
            <w:r w:rsidRPr="00C31B4F">
              <w:rPr>
                <w:lang w:val="en-GB"/>
              </w:rPr>
              <w:t>Give students, staff and potential paying customers an extended time to use the facilities at the college. Promoting well-rounded facilities with reasonable opening times.</w:t>
            </w:r>
          </w:p>
        </w:tc>
        <w:tc>
          <w:tcPr>
            <w:tcW w:w="1344" w:type="dxa"/>
          </w:tcPr>
          <w:p w:rsidR="00DF6B6A" w:rsidRPr="00C31B4F" w:rsidRDefault="00DF6B6A" w:rsidP="00DF6B6A">
            <w:pPr>
              <w:rPr>
                <w:lang w:val="en-GB"/>
              </w:rPr>
            </w:pPr>
            <w:r w:rsidRPr="00C31B4F">
              <w:rPr>
                <w:lang w:val="en-GB"/>
              </w:rPr>
              <w:t>SP18</w:t>
            </w:r>
          </w:p>
        </w:tc>
      </w:tr>
    </w:tbl>
    <w:p w:rsidR="00840AB8" w:rsidRPr="00C31B4F" w:rsidRDefault="00840AB8" w:rsidP="00840AB8">
      <w:pPr>
        <w:rPr>
          <w:lang w:val="en-GB"/>
        </w:rPr>
      </w:pPr>
      <w:r w:rsidRPr="00C31B4F">
        <w:rPr>
          <w:lang w:val="en-GB"/>
        </w:rPr>
        <w:br w:type="page"/>
      </w:r>
    </w:p>
    <w:p w:rsidR="00840AB8" w:rsidRPr="00C31B4F" w:rsidRDefault="00840AB8" w:rsidP="00840AB8">
      <w:pPr>
        <w:rPr>
          <w:b/>
          <w:color w:val="C00000"/>
          <w:lang w:val="en-GB"/>
        </w:rPr>
      </w:pPr>
      <w:r w:rsidRPr="00C31B4F">
        <w:rPr>
          <w:b/>
          <w:color w:val="C00000"/>
          <w:lang w:val="en-GB"/>
        </w:rPr>
        <w:t>Student-centred Spaces</w:t>
      </w:r>
    </w:p>
    <w:tbl>
      <w:tblPr>
        <w:tblStyle w:val="TableGrid1"/>
        <w:tblW w:w="13405" w:type="dxa"/>
        <w:tblLayout w:type="fixed"/>
        <w:tblLook w:val="04A0" w:firstRow="1" w:lastRow="0" w:firstColumn="1" w:lastColumn="0" w:noHBand="0" w:noVBand="1"/>
      </w:tblPr>
      <w:tblGrid>
        <w:gridCol w:w="2065"/>
        <w:gridCol w:w="2065"/>
        <w:gridCol w:w="3150"/>
        <w:gridCol w:w="2160"/>
        <w:gridCol w:w="2610"/>
        <w:gridCol w:w="1355"/>
      </w:tblGrid>
      <w:tr w:rsidR="00A978ED" w:rsidRPr="00C31B4F" w:rsidTr="00565DDB">
        <w:tc>
          <w:tcPr>
            <w:tcW w:w="2065" w:type="dxa"/>
            <w:shd w:val="clear" w:color="auto" w:fill="A6A6A6"/>
          </w:tcPr>
          <w:p w:rsidR="006F7F4C" w:rsidRPr="00C31B4F" w:rsidRDefault="006F7F4C" w:rsidP="006F7F4C">
            <w:pPr>
              <w:jc w:val="center"/>
              <w:rPr>
                <w:rFonts w:eastAsia="Times New Roman" w:cs="Times New Roman"/>
                <w:b/>
                <w:sz w:val="22"/>
                <w:szCs w:val="22"/>
                <w:lang w:val="en-GB"/>
              </w:rPr>
            </w:pPr>
            <w:r w:rsidRPr="00C31B4F">
              <w:rPr>
                <w:rFonts w:eastAsia="Times New Roman" w:cs="Times New Roman"/>
                <w:b/>
                <w:sz w:val="22"/>
                <w:szCs w:val="22"/>
                <w:lang w:val="en-GB"/>
              </w:rPr>
              <w:t>Student-Centred Objectives</w:t>
            </w:r>
          </w:p>
        </w:tc>
        <w:tc>
          <w:tcPr>
            <w:tcW w:w="2065" w:type="dxa"/>
            <w:shd w:val="clear" w:color="auto" w:fill="A6A6A6"/>
            <w:vAlign w:val="center"/>
          </w:tcPr>
          <w:p w:rsidR="00A978ED" w:rsidRPr="00C31B4F" w:rsidRDefault="00A978ED" w:rsidP="00A978ED">
            <w:pPr>
              <w:jc w:val="center"/>
              <w:rPr>
                <w:rFonts w:eastAsia="Times New Roman" w:cs="Times New Roman"/>
                <w:b/>
                <w:sz w:val="22"/>
                <w:szCs w:val="22"/>
                <w:lang w:val="en-GB"/>
              </w:rPr>
            </w:pPr>
            <w:r w:rsidRPr="00C31B4F">
              <w:rPr>
                <w:rFonts w:eastAsia="Times New Roman" w:cs="Times New Roman"/>
                <w:b/>
                <w:sz w:val="22"/>
                <w:szCs w:val="22"/>
                <w:lang w:val="en-GB"/>
              </w:rPr>
              <w:t>Strategies</w:t>
            </w:r>
          </w:p>
        </w:tc>
        <w:tc>
          <w:tcPr>
            <w:tcW w:w="3150" w:type="dxa"/>
            <w:shd w:val="clear" w:color="auto" w:fill="A6A6A6"/>
          </w:tcPr>
          <w:p w:rsidR="00A978ED" w:rsidRPr="00C31B4F" w:rsidRDefault="00A978ED" w:rsidP="00A978ED">
            <w:pPr>
              <w:jc w:val="center"/>
              <w:rPr>
                <w:b/>
                <w:lang w:val="en-GB"/>
              </w:rPr>
            </w:pPr>
            <w:r w:rsidRPr="00C31B4F">
              <w:rPr>
                <w:b/>
                <w:lang w:val="en-GB"/>
              </w:rPr>
              <w:t>Tactics/Initiatives</w:t>
            </w:r>
          </w:p>
        </w:tc>
        <w:tc>
          <w:tcPr>
            <w:tcW w:w="2160" w:type="dxa"/>
            <w:shd w:val="clear" w:color="auto" w:fill="A6A6A6"/>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2610" w:type="dxa"/>
            <w:shd w:val="clear" w:color="auto" w:fill="A6A6A6"/>
            <w:vAlign w:val="center"/>
          </w:tcPr>
          <w:p w:rsidR="00A978ED" w:rsidRPr="00C31B4F" w:rsidRDefault="00A978ED" w:rsidP="00A978ED">
            <w:pPr>
              <w:jc w:val="center"/>
              <w:rPr>
                <w:rFonts w:eastAsia="Times New Roman" w:cs="Times New Roman"/>
                <w:b/>
                <w:sz w:val="22"/>
                <w:szCs w:val="22"/>
                <w:lang w:val="en-GB"/>
              </w:rPr>
            </w:pPr>
            <w:r w:rsidRPr="00C31B4F">
              <w:rPr>
                <w:rFonts w:eastAsia="Times New Roman" w:cs="Times New Roman"/>
                <w:b/>
                <w:sz w:val="22"/>
                <w:szCs w:val="22"/>
                <w:lang w:val="en-GB"/>
              </w:rPr>
              <w:t>Results</w:t>
            </w:r>
          </w:p>
        </w:tc>
        <w:tc>
          <w:tcPr>
            <w:tcW w:w="1355" w:type="dxa"/>
            <w:shd w:val="clear" w:color="auto" w:fill="A6A6A6"/>
            <w:vAlign w:val="center"/>
          </w:tcPr>
          <w:p w:rsidR="00A978ED" w:rsidRPr="00C31B4F" w:rsidRDefault="00A978ED" w:rsidP="00A978ED">
            <w:pPr>
              <w:jc w:val="center"/>
              <w:rPr>
                <w:rFonts w:eastAsia="Times New Roman" w:cs="Times New Roman"/>
                <w:b/>
                <w:sz w:val="22"/>
                <w:szCs w:val="22"/>
                <w:lang w:val="en-GB"/>
              </w:rPr>
            </w:pPr>
            <w:r w:rsidRPr="00C31B4F">
              <w:rPr>
                <w:rFonts w:eastAsia="Times New Roman" w:cs="Times New Roman"/>
                <w:b/>
                <w:sz w:val="22"/>
                <w:szCs w:val="22"/>
                <w:lang w:val="en-GB"/>
              </w:rPr>
              <w:t>Timeframe</w:t>
            </w:r>
          </w:p>
        </w:tc>
      </w:tr>
      <w:tr w:rsidR="00DF6B6A" w:rsidRPr="00C31B4F" w:rsidTr="00DF6B6A">
        <w:trPr>
          <w:trHeight w:val="864"/>
        </w:trPr>
        <w:tc>
          <w:tcPr>
            <w:tcW w:w="2065" w:type="dxa"/>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Upgrades to create a better environment for training</w:t>
            </w:r>
          </w:p>
        </w:tc>
        <w:tc>
          <w:tcPr>
            <w:tcW w:w="2065" w:type="dxa"/>
            <w:vMerge w:val="restart"/>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Create student spaces that support the freedom to work individually and collaboratively while utilising mobile and fixed technologies in a comfortable setting.</w:t>
            </w:r>
          </w:p>
          <w:p w:rsidR="00DF6B6A" w:rsidRPr="00C31B4F" w:rsidRDefault="00DF6B6A" w:rsidP="00DF6B6A">
            <w:pPr>
              <w:ind w:left="720"/>
              <w:rPr>
                <w:rFonts w:eastAsia="Times New Roman" w:cs="Times New Roman"/>
                <w:sz w:val="22"/>
                <w:szCs w:val="22"/>
                <w:lang w:val="en-GB"/>
              </w:rPr>
            </w:pPr>
          </w:p>
        </w:tc>
        <w:tc>
          <w:tcPr>
            <w:tcW w:w="315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Create a dedicated weight room that supports free weights, nautilus equipment, etc.</w:t>
            </w:r>
          </w:p>
        </w:tc>
        <w:tc>
          <w:tcPr>
            <w:tcW w:w="2160"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SL</w:t>
            </w:r>
          </w:p>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Facilities</w:t>
            </w:r>
          </w:p>
        </w:tc>
        <w:tc>
          <w:tcPr>
            <w:tcW w:w="2610" w:type="dxa"/>
            <w:vMerge w:val="restart"/>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Improved use of spaces to facilitate a variety of fitness interests</w:t>
            </w:r>
          </w:p>
        </w:tc>
        <w:tc>
          <w:tcPr>
            <w:tcW w:w="1355"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SP18</w:t>
            </w:r>
          </w:p>
        </w:tc>
      </w:tr>
      <w:tr w:rsidR="00DF6B6A" w:rsidRPr="00C31B4F" w:rsidTr="00DF6B6A">
        <w:trPr>
          <w:trHeight w:val="1152"/>
        </w:trPr>
        <w:tc>
          <w:tcPr>
            <w:tcW w:w="2065" w:type="dxa"/>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 xml:space="preserve">Upgrades to create a better environment for training </w:t>
            </w:r>
          </w:p>
        </w:tc>
        <w:tc>
          <w:tcPr>
            <w:tcW w:w="2065" w:type="dxa"/>
            <w:vMerge/>
            <w:vAlign w:val="center"/>
          </w:tcPr>
          <w:p w:rsidR="00DF6B6A" w:rsidRPr="00C31B4F" w:rsidRDefault="00DF6B6A" w:rsidP="00DF6B6A">
            <w:pPr>
              <w:rPr>
                <w:rFonts w:eastAsia="Times New Roman" w:cs="Times New Roman"/>
                <w:sz w:val="22"/>
                <w:szCs w:val="22"/>
                <w:lang w:val="en-GB"/>
              </w:rPr>
            </w:pPr>
          </w:p>
        </w:tc>
        <w:tc>
          <w:tcPr>
            <w:tcW w:w="315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 xml:space="preserve">Create a dedicated cardio room that supports spin cycles, stationary bikes, treadmills, </w:t>
            </w:r>
            <w:proofErr w:type="spellStart"/>
            <w:r w:rsidRPr="00C31B4F">
              <w:rPr>
                <w:rFonts w:eastAsia="Times New Roman" w:cs="Times New Roman"/>
                <w:sz w:val="22"/>
                <w:szCs w:val="22"/>
                <w:lang w:val="en-GB"/>
              </w:rPr>
              <w:t>ellipticals</w:t>
            </w:r>
            <w:proofErr w:type="spellEnd"/>
            <w:r w:rsidRPr="00C31B4F">
              <w:rPr>
                <w:rFonts w:eastAsia="Times New Roman" w:cs="Times New Roman"/>
                <w:sz w:val="22"/>
                <w:szCs w:val="22"/>
                <w:lang w:val="en-GB"/>
              </w:rPr>
              <w:t>, etc.</w:t>
            </w:r>
          </w:p>
        </w:tc>
        <w:tc>
          <w:tcPr>
            <w:tcW w:w="2160"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SL</w:t>
            </w:r>
          </w:p>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Facilities</w:t>
            </w:r>
          </w:p>
        </w:tc>
        <w:tc>
          <w:tcPr>
            <w:tcW w:w="2610" w:type="dxa"/>
            <w:vMerge/>
            <w:vAlign w:val="center"/>
          </w:tcPr>
          <w:p w:rsidR="00DF6B6A" w:rsidRPr="00C31B4F" w:rsidRDefault="00DF6B6A" w:rsidP="00DF6B6A">
            <w:pPr>
              <w:rPr>
                <w:rFonts w:eastAsia="Times New Roman" w:cs="Times New Roman"/>
                <w:sz w:val="22"/>
                <w:szCs w:val="22"/>
                <w:lang w:val="en-GB"/>
              </w:rPr>
            </w:pPr>
          </w:p>
        </w:tc>
        <w:tc>
          <w:tcPr>
            <w:tcW w:w="1355"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SP18</w:t>
            </w:r>
          </w:p>
        </w:tc>
      </w:tr>
      <w:tr w:rsidR="00DF6B6A" w:rsidRPr="00C31B4F" w:rsidTr="00DF6B6A">
        <w:trPr>
          <w:trHeight w:val="2160"/>
        </w:trPr>
        <w:tc>
          <w:tcPr>
            <w:tcW w:w="2065" w:type="dxa"/>
          </w:tcPr>
          <w:p w:rsidR="00DF6B6A" w:rsidRPr="00C31B4F" w:rsidRDefault="00DF6B6A" w:rsidP="006C7FAA">
            <w:pPr>
              <w:rPr>
                <w:rFonts w:eastAsia="Times New Roman" w:cs="Times New Roman"/>
                <w:sz w:val="22"/>
                <w:szCs w:val="22"/>
                <w:lang w:val="en-GB"/>
              </w:rPr>
            </w:pPr>
            <w:r w:rsidRPr="00C31B4F">
              <w:rPr>
                <w:rFonts w:eastAsia="Times New Roman" w:cs="Times New Roman"/>
                <w:sz w:val="22"/>
                <w:szCs w:val="22"/>
                <w:lang w:val="en-GB"/>
              </w:rPr>
              <w:t>Better control the amount of people that enter the weight and cardio rooms</w:t>
            </w:r>
          </w:p>
        </w:tc>
        <w:tc>
          <w:tcPr>
            <w:tcW w:w="2065" w:type="dxa"/>
            <w:vMerge/>
            <w:vAlign w:val="center"/>
          </w:tcPr>
          <w:p w:rsidR="00DF6B6A" w:rsidRPr="00C31B4F" w:rsidRDefault="00DF6B6A" w:rsidP="00DF6B6A">
            <w:pPr>
              <w:rPr>
                <w:rFonts w:eastAsia="Times New Roman" w:cs="Times New Roman"/>
                <w:sz w:val="22"/>
                <w:szCs w:val="22"/>
                <w:lang w:val="en-GB"/>
              </w:rPr>
            </w:pPr>
          </w:p>
        </w:tc>
        <w:tc>
          <w:tcPr>
            <w:tcW w:w="315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Create a reception desk to monitor the use of the weight room, cardio room, and multi-purpose room</w:t>
            </w:r>
          </w:p>
        </w:tc>
        <w:tc>
          <w:tcPr>
            <w:tcW w:w="2160"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SL</w:t>
            </w:r>
          </w:p>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Facilities</w:t>
            </w:r>
          </w:p>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Carpenter</w:t>
            </w:r>
          </w:p>
        </w:tc>
        <w:tc>
          <w:tcPr>
            <w:tcW w:w="261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Strengthens the presence of employees monitoring the area</w:t>
            </w:r>
          </w:p>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Supports a check-in/check-out process of equipment</w:t>
            </w:r>
          </w:p>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Provides a platform for selling healthy snacks, water, etc. post workout (satellite to the Bookstore)</w:t>
            </w:r>
          </w:p>
        </w:tc>
        <w:tc>
          <w:tcPr>
            <w:tcW w:w="1355"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FA19</w:t>
            </w:r>
          </w:p>
        </w:tc>
      </w:tr>
      <w:tr w:rsidR="00DF6B6A" w:rsidRPr="00C31B4F" w:rsidTr="00DF6B6A">
        <w:trPr>
          <w:trHeight w:val="1008"/>
        </w:trPr>
        <w:tc>
          <w:tcPr>
            <w:tcW w:w="2065" w:type="dxa"/>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Upgrades to create a better environment for training</w:t>
            </w:r>
          </w:p>
        </w:tc>
        <w:tc>
          <w:tcPr>
            <w:tcW w:w="2065" w:type="dxa"/>
            <w:vMerge/>
            <w:vAlign w:val="center"/>
          </w:tcPr>
          <w:p w:rsidR="00DF6B6A" w:rsidRPr="00C31B4F" w:rsidRDefault="00DF6B6A" w:rsidP="00DF6B6A">
            <w:pPr>
              <w:rPr>
                <w:rFonts w:eastAsia="Times New Roman" w:cs="Times New Roman"/>
                <w:sz w:val="22"/>
                <w:szCs w:val="22"/>
                <w:lang w:val="en-GB"/>
              </w:rPr>
            </w:pPr>
          </w:p>
        </w:tc>
        <w:tc>
          <w:tcPr>
            <w:tcW w:w="315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Wire the weight room, cardio room, and multi-purpose room for sound.</w:t>
            </w:r>
          </w:p>
        </w:tc>
        <w:tc>
          <w:tcPr>
            <w:tcW w:w="2160"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SL</w:t>
            </w:r>
          </w:p>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Sound Design</w:t>
            </w:r>
          </w:p>
        </w:tc>
        <w:tc>
          <w:tcPr>
            <w:tcW w:w="261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Improve sound quality and to provide a consistent resource for music needs</w:t>
            </w:r>
          </w:p>
        </w:tc>
        <w:tc>
          <w:tcPr>
            <w:tcW w:w="1355"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FA17</w:t>
            </w:r>
          </w:p>
        </w:tc>
      </w:tr>
      <w:tr w:rsidR="00DF6B6A" w:rsidRPr="00C31B4F" w:rsidTr="00DF6B6A">
        <w:trPr>
          <w:trHeight w:val="1008"/>
        </w:trPr>
        <w:tc>
          <w:tcPr>
            <w:tcW w:w="2065" w:type="dxa"/>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Upgrades to create a better environment for training</w:t>
            </w:r>
          </w:p>
        </w:tc>
        <w:tc>
          <w:tcPr>
            <w:tcW w:w="2065" w:type="dxa"/>
            <w:vMerge/>
            <w:vAlign w:val="center"/>
          </w:tcPr>
          <w:p w:rsidR="00DF6B6A" w:rsidRPr="00C31B4F" w:rsidRDefault="00DF6B6A" w:rsidP="00DF6B6A">
            <w:pPr>
              <w:rPr>
                <w:rFonts w:eastAsia="Times New Roman" w:cs="Times New Roman"/>
                <w:sz w:val="22"/>
                <w:szCs w:val="22"/>
                <w:lang w:val="en-GB"/>
              </w:rPr>
            </w:pPr>
          </w:p>
        </w:tc>
        <w:tc>
          <w:tcPr>
            <w:tcW w:w="315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Install at least one flat screen TV to support streaming.</w:t>
            </w:r>
          </w:p>
        </w:tc>
        <w:tc>
          <w:tcPr>
            <w:tcW w:w="2160"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SL</w:t>
            </w:r>
          </w:p>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Sound Design</w:t>
            </w:r>
          </w:p>
        </w:tc>
        <w:tc>
          <w:tcPr>
            <w:tcW w:w="261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Increase access to online workout programs and wellness programming</w:t>
            </w:r>
          </w:p>
        </w:tc>
        <w:tc>
          <w:tcPr>
            <w:tcW w:w="1355"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FA17/ SP18</w:t>
            </w:r>
          </w:p>
        </w:tc>
      </w:tr>
      <w:tr w:rsidR="00DF6B6A" w:rsidRPr="00C31B4F" w:rsidTr="00DF6B6A">
        <w:trPr>
          <w:trHeight w:val="1296"/>
        </w:trPr>
        <w:tc>
          <w:tcPr>
            <w:tcW w:w="2065" w:type="dxa"/>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 xml:space="preserve">Create more outdoor options for seating </w:t>
            </w:r>
          </w:p>
        </w:tc>
        <w:tc>
          <w:tcPr>
            <w:tcW w:w="2065" w:type="dxa"/>
            <w:vAlign w:val="center"/>
          </w:tcPr>
          <w:p w:rsidR="00DF6B6A" w:rsidRPr="00C31B4F" w:rsidRDefault="00DF6B6A" w:rsidP="00DF6B6A">
            <w:pPr>
              <w:rPr>
                <w:rFonts w:eastAsia="Times New Roman" w:cs="Times New Roman"/>
                <w:sz w:val="22"/>
                <w:szCs w:val="22"/>
                <w:lang w:val="en-GB"/>
              </w:rPr>
            </w:pPr>
          </w:p>
        </w:tc>
        <w:tc>
          <w:tcPr>
            <w:tcW w:w="315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Create student spaces external to the physical buildings using furnishings such as bean bag chairs.</w:t>
            </w:r>
          </w:p>
        </w:tc>
        <w:tc>
          <w:tcPr>
            <w:tcW w:w="2160"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SL</w:t>
            </w:r>
          </w:p>
        </w:tc>
        <w:tc>
          <w:tcPr>
            <w:tcW w:w="2610" w:type="dxa"/>
            <w:vAlign w:val="center"/>
          </w:tcPr>
          <w:p w:rsidR="00DF6B6A" w:rsidRPr="00C31B4F" w:rsidRDefault="00DF6B6A" w:rsidP="00DF6B6A">
            <w:pPr>
              <w:rPr>
                <w:rFonts w:eastAsia="Times New Roman" w:cs="Times New Roman"/>
                <w:sz w:val="22"/>
                <w:szCs w:val="22"/>
                <w:lang w:val="en-GB"/>
              </w:rPr>
            </w:pPr>
            <w:r w:rsidRPr="00C31B4F">
              <w:rPr>
                <w:rFonts w:eastAsia="Times New Roman" w:cs="Times New Roman"/>
                <w:sz w:val="22"/>
                <w:szCs w:val="22"/>
                <w:lang w:val="en-GB"/>
              </w:rPr>
              <w:t>Increases the options for students to congregate on campus in addition to the Student Centre and College Bookstore.</w:t>
            </w:r>
          </w:p>
        </w:tc>
        <w:tc>
          <w:tcPr>
            <w:tcW w:w="1355" w:type="dxa"/>
            <w:vAlign w:val="center"/>
          </w:tcPr>
          <w:p w:rsidR="00DF6B6A" w:rsidRPr="00C31B4F" w:rsidRDefault="00DF6B6A" w:rsidP="00DF6B6A">
            <w:pPr>
              <w:jc w:val="center"/>
              <w:rPr>
                <w:rFonts w:eastAsia="Times New Roman" w:cs="Times New Roman"/>
                <w:sz w:val="22"/>
                <w:szCs w:val="22"/>
                <w:lang w:val="en-GB"/>
              </w:rPr>
            </w:pPr>
            <w:r w:rsidRPr="00C31B4F">
              <w:rPr>
                <w:rFonts w:eastAsia="Times New Roman" w:cs="Times New Roman"/>
                <w:sz w:val="22"/>
                <w:szCs w:val="22"/>
                <w:lang w:val="en-GB"/>
              </w:rPr>
              <w:t>FA18</w:t>
            </w:r>
          </w:p>
        </w:tc>
      </w:tr>
    </w:tbl>
    <w:p w:rsidR="00565DDB" w:rsidRPr="00C31B4F" w:rsidRDefault="00565DDB" w:rsidP="00840AB8">
      <w:pPr>
        <w:rPr>
          <w:b/>
          <w:color w:val="C00000"/>
          <w:sz w:val="24"/>
          <w:szCs w:val="24"/>
          <w:lang w:val="en-GB"/>
        </w:rPr>
      </w:pPr>
    </w:p>
    <w:p w:rsidR="00840AB8" w:rsidRPr="00C31B4F" w:rsidRDefault="00840AB8" w:rsidP="00840AB8">
      <w:pPr>
        <w:rPr>
          <w:b/>
          <w:color w:val="C00000"/>
          <w:lang w:val="en-GB"/>
        </w:rPr>
      </w:pPr>
      <w:r w:rsidRPr="00C31B4F">
        <w:rPr>
          <w:b/>
          <w:color w:val="C00000"/>
          <w:lang w:val="en-GB"/>
        </w:rPr>
        <w:t>Student Government &amp; S</w:t>
      </w:r>
      <w:r w:rsidR="00D86597">
        <w:rPr>
          <w:b/>
          <w:color w:val="C00000"/>
          <w:lang w:val="en-GB"/>
        </w:rPr>
        <w:t>tudent Life</w:t>
      </w:r>
    </w:p>
    <w:tbl>
      <w:tblPr>
        <w:tblStyle w:val="TableGrid"/>
        <w:tblW w:w="13405" w:type="dxa"/>
        <w:tblLayout w:type="fixed"/>
        <w:tblLook w:val="04A0" w:firstRow="1" w:lastRow="0" w:firstColumn="1" w:lastColumn="0" w:noHBand="0" w:noVBand="1"/>
      </w:tblPr>
      <w:tblGrid>
        <w:gridCol w:w="2065"/>
        <w:gridCol w:w="2070"/>
        <w:gridCol w:w="3150"/>
        <w:gridCol w:w="2160"/>
        <w:gridCol w:w="2605"/>
        <w:gridCol w:w="1355"/>
      </w:tblGrid>
      <w:tr w:rsidR="00A978ED" w:rsidRPr="00C31B4F" w:rsidTr="00DF6B6A">
        <w:tc>
          <w:tcPr>
            <w:tcW w:w="2065" w:type="dxa"/>
            <w:shd w:val="clear" w:color="auto" w:fill="AEAAAA" w:themeFill="background2" w:themeFillShade="BF"/>
          </w:tcPr>
          <w:p w:rsidR="00A978ED" w:rsidRPr="00C31B4F" w:rsidRDefault="006F7F4C" w:rsidP="00A978ED">
            <w:pPr>
              <w:jc w:val="center"/>
              <w:rPr>
                <w:b/>
                <w:lang w:val="en-GB"/>
              </w:rPr>
            </w:pPr>
            <w:r w:rsidRPr="00C31B4F">
              <w:rPr>
                <w:b/>
                <w:lang w:val="en-GB"/>
              </w:rPr>
              <w:t xml:space="preserve">SGC </w:t>
            </w:r>
            <w:r w:rsidR="00A978ED" w:rsidRPr="00C31B4F">
              <w:rPr>
                <w:b/>
                <w:lang w:val="en-GB"/>
              </w:rPr>
              <w:t>Objectives</w:t>
            </w:r>
          </w:p>
        </w:tc>
        <w:tc>
          <w:tcPr>
            <w:tcW w:w="2070" w:type="dxa"/>
            <w:shd w:val="clear" w:color="auto" w:fill="AEAAAA" w:themeFill="background2" w:themeFillShade="BF"/>
          </w:tcPr>
          <w:p w:rsidR="00A978ED" w:rsidRPr="00C31B4F" w:rsidRDefault="00A978ED" w:rsidP="00A978ED">
            <w:pPr>
              <w:jc w:val="center"/>
              <w:rPr>
                <w:b/>
                <w:lang w:val="en-GB"/>
              </w:rPr>
            </w:pPr>
            <w:r w:rsidRPr="00C31B4F">
              <w:rPr>
                <w:b/>
                <w:lang w:val="en-GB"/>
              </w:rPr>
              <w:t>Strategies</w:t>
            </w:r>
          </w:p>
        </w:tc>
        <w:tc>
          <w:tcPr>
            <w:tcW w:w="3150" w:type="dxa"/>
            <w:shd w:val="clear" w:color="auto" w:fill="AEAAAA" w:themeFill="background2" w:themeFillShade="BF"/>
          </w:tcPr>
          <w:p w:rsidR="00A978ED" w:rsidRPr="00C31B4F" w:rsidRDefault="00A978ED" w:rsidP="00A978ED">
            <w:pPr>
              <w:jc w:val="center"/>
              <w:rPr>
                <w:b/>
                <w:lang w:val="en-GB"/>
              </w:rPr>
            </w:pPr>
            <w:r w:rsidRPr="00C31B4F">
              <w:rPr>
                <w:b/>
                <w:lang w:val="en-GB"/>
              </w:rPr>
              <w:t>Tactics/Initiatives</w:t>
            </w:r>
          </w:p>
        </w:tc>
        <w:tc>
          <w:tcPr>
            <w:tcW w:w="2160" w:type="dxa"/>
            <w:shd w:val="clear" w:color="auto" w:fill="AEAAAA" w:themeFill="background2" w:themeFillShade="BF"/>
          </w:tcPr>
          <w:p w:rsidR="00A978ED" w:rsidRPr="00C31B4F" w:rsidRDefault="00A978ED" w:rsidP="00A978ED">
            <w:pPr>
              <w:jc w:val="center"/>
              <w:rPr>
                <w:b/>
                <w:lang w:val="en-GB"/>
              </w:rPr>
            </w:pPr>
            <w:r w:rsidRPr="00C31B4F">
              <w:rPr>
                <w:b/>
                <w:lang w:val="en-GB"/>
              </w:rPr>
              <w:t>Participants/</w:t>
            </w:r>
            <w:r w:rsidRPr="00C31B4F">
              <w:rPr>
                <w:b/>
                <w:lang w:val="en-GB"/>
              </w:rPr>
              <w:br/>
              <w:t>Resources</w:t>
            </w:r>
          </w:p>
        </w:tc>
        <w:tc>
          <w:tcPr>
            <w:tcW w:w="2605" w:type="dxa"/>
            <w:shd w:val="clear" w:color="auto" w:fill="AEAAAA" w:themeFill="background2" w:themeFillShade="BF"/>
          </w:tcPr>
          <w:p w:rsidR="00A978ED" w:rsidRPr="00C31B4F" w:rsidRDefault="00A978ED" w:rsidP="00A978ED">
            <w:pPr>
              <w:jc w:val="center"/>
              <w:rPr>
                <w:b/>
                <w:lang w:val="en-GB"/>
              </w:rPr>
            </w:pPr>
            <w:r w:rsidRPr="00C31B4F">
              <w:rPr>
                <w:b/>
                <w:lang w:val="en-GB"/>
              </w:rPr>
              <w:t>Results</w:t>
            </w:r>
          </w:p>
        </w:tc>
        <w:tc>
          <w:tcPr>
            <w:tcW w:w="1355" w:type="dxa"/>
            <w:shd w:val="clear" w:color="auto" w:fill="AEAAAA" w:themeFill="background2" w:themeFillShade="BF"/>
          </w:tcPr>
          <w:p w:rsidR="00A978ED" w:rsidRPr="00C31B4F" w:rsidRDefault="00A978ED" w:rsidP="00A978ED">
            <w:pPr>
              <w:jc w:val="center"/>
              <w:rPr>
                <w:b/>
                <w:lang w:val="en-GB"/>
              </w:rPr>
            </w:pPr>
            <w:r w:rsidRPr="00C31B4F">
              <w:rPr>
                <w:b/>
                <w:lang w:val="en-GB"/>
              </w:rPr>
              <w:t>Timeframe</w:t>
            </w:r>
          </w:p>
        </w:tc>
      </w:tr>
      <w:tr w:rsidR="00DF6B6A" w:rsidRPr="00C31B4F" w:rsidTr="00DF6B6A">
        <w:tc>
          <w:tcPr>
            <w:tcW w:w="2065" w:type="dxa"/>
          </w:tcPr>
          <w:p w:rsidR="00DF6B6A" w:rsidRPr="00C31B4F" w:rsidRDefault="00DF6B6A" w:rsidP="00DF6B6A">
            <w:pPr>
              <w:rPr>
                <w:lang w:val="en-GB"/>
              </w:rPr>
            </w:pPr>
            <w:r w:rsidRPr="00C31B4F">
              <w:rPr>
                <w:lang w:val="en-GB"/>
              </w:rPr>
              <w:t xml:space="preserve">Increase the time spent on campus with more activities and options for the students </w:t>
            </w:r>
          </w:p>
        </w:tc>
        <w:tc>
          <w:tcPr>
            <w:tcW w:w="2070" w:type="dxa"/>
          </w:tcPr>
          <w:p w:rsidR="00DF6B6A" w:rsidRPr="00C31B4F" w:rsidRDefault="00DF6B6A" w:rsidP="00DF6B6A">
            <w:pPr>
              <w:rPr>
                <w:lang w:val="en-GB"/>
              </w:rPr>
            </w:pPr>
            <w:r w:rsidRPr="00C31B4F">
              <w:rPr>
                <w:lang w:val="en-GB"/>
              </w:rPr>
              <w:t xml:space="preserve">Weekly Activities </w:t>
            </w:r>
          </w:p>
        </w:tc>
        <w:tc>
          <w:tcPr>
            <w:tcW w:w="3150" w:type="dxa"/>
          </w:tcPr>
          <w:p w:rsidR="00DF6B6A" w:rsidRPr="00C31B4F" w:rsidRDefault="00DF6B6A" w:rsidP="00DF6B6A">
            <w:pPr>
              <w:rPr>
                <w:lang w:val="en-GB"/>
              </w:rPr>
            </w:pPr>
            <w:r w:rsidRPr="00C31B4F">
              <w:rPr>
                <w:lang w:val="en-GB"/>
              </w:rPr>
              <w:t>Populate the calendar with a list of events run by the SGC that will help in engage more students on a weekly basis</w:t>
            </w:r>
          </w:p>
        </w:tc>
        <w:tc>
          <w:tcPr>
            <w:tcW w:w="2160" w:type="dxa"/>
          </w:tcPr>
          <w:p w:rsidR="00DF6B6A" w:rsidRPr="00C31B4F" w:rsidRDefault="00DF6B6A" w:rsidP="00DF6B6A">
            <w:pPr>
              <w:jc w:val="center"/>
              <w:rPr>
                <w:lang w:val="en-GB"/>
              </w:rPr>
            </w:pPr>
            <w:r w:rsidRPr="00C31B4F">
              <w:rPr>
                <w:lang w:val="en-GB"/>
              </w:rPr>
              <w:t>SGC</w:t>
            </w:r>
          </w:p>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CCC</w:t>
            </w:r>
          </w:p>
        </w:tc>
        <w:tc>
          <w:tcPr>
            <w:tcW w:w="2605" w:type="dxa"/>
          </w:tcPr>
          <w:p w:rsidR="00DF6B6A" w:rsidRPr="00C31B4F" w:rsidRDefault="00DF6B6A" w:rsidP="00DF6B6A">
            <w:pPr>
              <w:rPr>
                <w:lang w:val="en-GB"/>
              </w:rPr>
            </w:pPr>
            <w:r w:rsidRPr="00C31B4F">
              <w:rPr>
                <w:lang w:val="en-GB"/>
              </w:rPr>
              <w:t>Increase more student activities on campus maximizes the amount of time spent on campus</w:t>
            </w:r>
          </w:p>
        </w:tc>
        <w:tc>
          <w:tcPr>
            <w:tcW w:w="1355" w:type="dxa"/>
          </w:tcPr>
          <w:p w:rsidR="00DF6B6A" w:rsidRPr="00C31B4F" w:rsidRDefault="00DF6B6A" w:rsidP="00DF6B6A">
            <w:pPr>
              <w:jc w:val="center"/>
              <w:rPr>
                <w:lang w:val="en-GB"/>
              </w:rPr>
            </w:pPr>
            <w:r w:rsidRPr="00C31B4F">
              <w:rPr>
                <w:lang w:val="en-GB"/>
              </w:rPr>
              <w:t>FA18</w:t>
            </w:r>
          </w:p>
        </w:tc>
      </w:tr>
      <w:tr w:rsidR="00DF6B6A" w:rsidRPr="00C31B4F" w:rsidTr="00DF6B6A">
        <w:tc>
          <w:tcPr>
            <w:tcW w:w="2065" w:type="dxa"/>
          </w:tcPr>
          <w:p w:rsidR="00DF6B6A" w:rsidRPr="00C31B4F" w:rsidRDefault="00DF6B6A" w:rsidP="00DF6B6A">
            <w:pPr>
              <w:jc w:val="center"/>
              <w:rPr>
                <w:lang w:val="en-GB"/>
              </w:rPr>
            </w:pPr>
            <w:r w:rsidRPr="00C31B4F">
              <w:rPr>
                <w:lang w:val="en-GB"/>
              </w:rPr>
              <w:t>Capture different audiences through diverse social events during each semester.</w:t>
            </w:r>
          </w:p>
        </w:tc>
        <w:tc>
          <w:tcPr>
            <w:tcW w:w="2070" w:type="dxa"/>
          </w:tcPr>
          <w:p w:rsidR="00DF6B6A" w:rsidRPr="00C31B4F" w:rsidRDefault="00DF6B6A" w:rsidP="00DF6B6A">
            <w:pPr>
              <w:jc w:val="center"/>
              <w:rPr>
                <w:lang w:val="en-GB"/>
              </w:rPr>
            </w:pPr>
            <w:r w:rsidRPr="00C31B4F">
              <w:rPr>
                <w:lang w:val="en-GB"/>
              </w:rPr>
              <w:t>Social Events</w:t>
            </w:r>
          </w:p>
        </w:tc>
        <w:tc>
          <w:tcPr>
            <w:tcW w:w="3150" w:type="dxa"/>
          </w:tcPr>
          <w:p w:rsidR="00DF6B6A" w:rsidRPr="00C31B4F" w:rsidRDefault="00DF6B6A" w:rsidP="00DF6B6A">
            <w:pPr>
              <w:jc w:val="center"/>
              <w:rPr>
                <w:lang w:val="en-GB"/>
              </w:rPr>
            </w:pPr>
            <w:r w:rsidRPr="00C31B4F">
              <w:rPr>
                <w:lang w:val="en-GB"/>
              </w:rPr>
              <w:t>Create a variety of social events on campus that will engage all students</w:t>
            </w:r>
          </w:p>
        </w:tc>
        <w:tc>
          <w:tcPr>
            <w:tcW w:w="2160" w:type="dxa"/>
          </w:tcPr>
          <w:p w:rsidR="00DF6B6A" w:rsidRPr="00C31B4F" w:rsidRDefault="00DF6B6A" w:rsidP="00DF6B6A">
            <w:pPr>
              <w:jc w:val="center"/>
              <w:rPr>
                <w:lang w:val="en-GB"/>
              </w:rPr>
            </w:pPr>
            <w:r w:rsidRPr="00C31B4F">
              <w:rPr>
                <w:lang w:val="en-GB"/>
              </w:rPr>
              <w:t>SGC</w:t>
            </w:r>
          </w:p>
          <w:p w:rsidR="00DF6B6A" w:rsidRPr="00C31B4F" w:rsidRDefault="00DF6B6A" w:rsidP="00DF6B6A">
            <w:pPr>
              <w:jc w:val="center"/>
              <w:rPr>
                <w:lang w:val="en-GB"/>
              </w:rPr>
            </w:pPr>
            <w:r w:rsidRPr="00C31B4F">
              <w:rPr>
                <w:lang w:val="en-GB"/>
              </w:rPr>
              <w:t>SL</w:t>
            </w:r>
          </w:p>
          <w:p w:rsidR="00DF6B6A" w:rsidRPr="00C31B4F" w:rsidRDefault="00DF6B6A" w:rsidP="00DF6B6A">
            <w:pPr>
              <w:jc w:val="center"/>
              <w:rPr>
                <w:lang w:val="en-GB"/>
              </w:rPr>
            </w:pPr>
            <w:r w:rsidRPr="00C31B4F">
              <w:rPr>
                <w:lang w:val="en-GB"/>
              </w:rPr>
              <w:t>CCC</w:t>
            </w:r>
          </w:p>
        </w:tc>
        <w:tc>
          <w:tcPr>
            <w:tcW w:w="2605" w:type="dxa"/>
          </w:tcPr>
          <w:p w:rsidR="00DF6B6A" w:rsidRPr="00C31B4F" w:rsidRDefault="00DF6B6A" w:rsidP="00DF6B6A">
            <w:pPr>
              <w:jc w:val="center"/>
              <w:rPr>
                <w:lang w:val="en-GB"/>
              </w:rPr>
            </w:pPr>
            <w:r w:rsidRPr="00C31B4F">
              <w:rPr>
                <w:lang w:val="en-GB"/>
              </w:rPr>
              <w:t>To have a more diverse calendar of events throughout the year. Ultimately targeting different groups around campus</w:t>
            </w:r>
          </w:p>
        </w:tc>
        <w:tc>
          <w:tcPr>
            <w:tcW w:w="1355" w:type="dxa"/>
          </w:tcPr>
          <w:p w:rsidR="00DF6B6A" w:rsidRPr="00C31B4F" w:rsidRDefault="00DF6B6A" w:rsidP="00DF6B6A">
            <w:pPr>
              <w:jc w:val="center"/>
              <w:rPr>
                <w:lang w:val="en-GB"/>
              </w:rPr>
            </w:pPr>
            <w:r w:rsidRPr="00C31B4F">
              <w:rPr>
                <w:lang w:val="en-GB"/>
              </w:rPr>
              <w:t>SP18</w:t>
            </w:r>
          </w:p>
        </w:tc>
      </w:tr>
      <w:tr w:rsidR="00DF6B6A" w:rsidRPr="00C31B4F" w:rsidTr="00DF6B6A">
        <w:tc>
          <w:tcPr>
            <w:tcW w:w="2065" w:type="dxa"/>
          </w:tcPr>
          <w:p w:rsidR="00DF6B6A" w:rsidRPr="00C31B4F" w:rsidRDefault="00DF6B6A" w:rsidP="00DF6B6A">
            <w:pPr>
              <w:rPr>
                <w:lang w:val="en-GB"/>
              </w:rPr>
            </w:pPr>
            <w:r w:rsidRPr="00C31B4F">
              <w:rPr>
                <w:lang w:val="en-GB"/>
              </w:rPr>
              <w:t xml:space="preserve">Maintain a foothold in the public as an organization that is constantly active in the public and also giving back to the community </w:t>
            </w:r>
          </w:p>
        </w:tc>
        <w:tc>
          <w:tcPr>
            <w:tcW w:w="2070" w:type="dxa"/>
          </w:tcPr>
          <w:p w:rsidR="00DF6B6A" w:rsidRPr="00C31B4F" w:rsidRDefault="00DF6B6A" w:rsidP="00DF6B6A">
            <w:pPr>
              <w:rPr>
                <w:color w:val="C00000"/>
                <w:lang w:val="en-GB"/>
              </w:rPr>
            </w:pPr>
            <w:r w:rsidRPr="00C31B4F">
              <w:rPr>
                <w:lang w:val="en-GB"/>
              </w:rPr>
              <w:t>Charitable Events</w:t>
            </w:r>
          </w:p>
        </w:tc>
        <w:tc>
          <w:tcPr>
            <w:tcW w:w="3150" w:type="dxa"/>
          </w:tcPr>
          <w:p w:rsidR="00DF6B6A" w:rsidRPr="00C31B4F" w:rsidRDefault="00DF6B6A" w:rsidP="00DF6B6A">
            <w:pPr>
              <w:rPr>
                <w:lang w:val="en-GB"/>
              </w:rPr>
            </w:pPr>
            <w:r w:rsidRPr="00C31B4F">
              <w:rPr>
                <w:lang w:val="en-GB"/>
              </w:rPr>
              <w:t>Participate in the various charitable events that are on offer throughout the year on island</w:t>
            </w:r>
          </w:p>
        </w:tc>
        <w:tc>
          <w:tcPr>
            <w:tcW w:w="2160" w:type="dxa"/>
          </w:tcPr>
          <w:p w:rsidR="00DF6B6A" w:rsidRPr="00C31B4F" w:rsidRDefault="00DF6B6A" w:rsidP="00DF6B6A">
            <w:pPr>
              <w:jc w:val="center"/>
              <w:rPr>
                <w:lang w:val="en-GB"/>
              </w:rPr>
            </w:pPr>
            <w:r w:rsidRPr="00C31B4F">
              <w:rPr>
                <w:lang w:val="en-GB"/>
              </w:rPr>
              <w:t>SGC</w:t>
            </w:r>
          </w:p>
          <w:p w:rsidR="00DF6B6A" w:rsidRPr="00C31B4F" w:rsidRDefault="00DF6B6A" w:rsidP="00DF6B6A">
            <w:pPr>
              <w:jc w:val="center"/>
              <w:rPr>
                <w:lang w:val="en-GB"/>
              </w:rPr>
            </w:pPr>
            <w:r w:rsidRPr="00C31B4F">
              <w:rPr>
                <w:lang w:val="en-GB"/>
              </w:rPr>
              <w:t>SL</w:t>
            </w:r>
          </w:p>
        </w:tc>
        <w:tc>
          <w:tcPr>
            <w:tcW w:w="2605" w:type="dxa"/>
          </w:tcPr>
          <w:p w:rsidR="00DF6B6A" w:rsidRPr="00C31B4F" w:rsidRDefault="00DF6B6A" w:rsidP="00DF6B6A">
            <w:pPr>
              <w:jc w:val="center"/>
              <w:rPr>
                <w:lang w:val="en-GB"/>
              </w:rPr>
            </w:pPr>
            <w:r w:rsidRPr="00C31B4F">
              <w:rPr>
                <w:lang w:val="en-GB"/>
              </w:rPr>
              <w:t>Take the opportunities as a group to show our support to the various charities through our participation in the scheduled events.</w:t>
            </w:r>
          </w:p>
        </w:tc>
        <w:tc>
          <w:tcPr>
            <w:tcW w:w="1355" w:type="dxa"/>
          </w:tcPr>
          <w:p w:rsidR="00DF6B6A" w:rsidRPr="00C31B4F" w:rsidRDefault="00DF6B6A" w:rsidP="00DF6B6A">
            <w:pPr>
              <w:jc w:val="center"/>
              <w:rPr>
                <w:lang w:val="en-GB"/>
              </w:rPr>
            </w:pPr>
            <w:r w:rsidRPr="00C31B4F">
              <w:rPr>
                <w:lang w:val="en-GB"/>
              </w:rPr>
              <w:t>SP18</w:t>
            </w:r>
          </w:p>
        </w:tc>
      </w:tr>
    </w:tbl>
    <w:p w:rsidR="008C69B8" w:rsidRDefault="008C69B8" w:rsidP="00840AB8">
      <w:pPr>
        <w:rPr>
          <w:b/>
          <w:color w:val="C00000"/>
          <w:lang w:val="en-GB"/>
        </w:rPr>
      </w:pPr>
    </w:p>
    <w:p w:rsidR="008C69B8" w:rsidRDefault="008C69B8">
      <w:pPr>
        <w:rPr>
          <w:b/>
          <w:color w:val="C00000"/>
          <w:lang w:val="en-GB"/>
        </w:rPr>
        <w:sectPr w:rsidR="008C69B8" w:rsidSect="00E72E5D">
          <w:pgSz w:w="15840" w:h="12240" w:orient="landscape"/>
          <w:pgMar w:top="1440" w:right="1080" w:bottom="1440" w:left="1080" w:header="720" w:footer="720" w:gutter="0"/>
          <w:cols w:space="720"/>
          <w:docGrid w:linePitch="360"/>
        </w:sectPr>
      </w:pPr>
    </w:p>
    <w:p w:rsidR="0096169E" w:rsidRPr="00922307" w:rsidRDefault="00922307" w:rsidP="00840AB8">
      <w:pPr>
        <w:rPr>
          <w:lang w:val="en-GB"/>
        </w:rPr>
      </w:pPr>
      <w:r w:rsidRPr="00922307">
        <w:rPr>
          <w:lang w:val="en-GB"/>
        </w:rPr>
        <w:t>The following members of Staff and Faculty contributed to the drafting the Development Plans:</w:t>
      </w:r>
    </w:p>
    <w:p w:rsidR="0096169E" w:rsidRPr="00922307" w:rsidRDefault="0096169E" w:rsidP="00840AB8">
      <w:pPr>
        <w:rPr>
          <w:lang w:val="en-GB"/>
        </w:rPr>
      </w:pPr>
      <w:r w:rsidRPr="00922307">
        <w:rPr>
          <w:u w:val="single"/>
          <w:lang w:val="en-GB"/>
        </w:rPr>
        <w:t>Academic &amp; Student Affairs</w:t>
      </w:r>
      <w:r w:rsidR="00922307">
        <w:rPr>
          <w:lang w:val="en-GB"/>
        </w:rPr>
        <w:t>:</w:t>
      </w:r>
    </w:p>
    <w:p w:rsidR="0096169E" w:rsidRPr="00922307" w:rsidRDefault="0096169E" w:rsidP="00840AB8">
      <w:pPr>
        <w:rPr>
          <w:lang w:val="en-GB"/>
        </w:rPr>
      </w:pPr>
      <w:r w:rsidRPr="00922307">
        <w:rPr>
          <w:lang w:val="en-GB"/>
        </w:rPr>
        <w:t>Dr</w:t>
      </w:r>
      <w:r w:rsidR="00922307" w:rsidRPr="00922307">
        <w:rPr>
          <w:lang w:val="en-GB"/>
        </w:rPr>
        <w:t xml:space="preserve">. Phyllis Curtis-Tweed, Nikkita Scott, Dr. Lisa Osborne, Dr. Trescot Wilson, Dr Constance Smith, Kathy Ann-Swan, Carlene Place, Tammy Richardson, Robert Masters, </w:t>
      </w:r>
      <w:r w:rsidR="006C7FAA">
        <w:rPr>
          <w:lang w:val="en-GB"/>
        </w:rPr>
        <w:t xml:space="preserve">Terryn Fray, </w:t>
      </w:r>
      <w:r w:rsidR="00922307" w:rsidRPr="00922307">
        <w:rPr>
          <w:lang w:val="en-GB"/>
        </w:rPr>
        <w:t>Paul Hardtman</w:t>
      </w:r>
    </w:p>
    <w:p w:rsidR="00922307" w:rsidRPr="00922307" w:rsidRDefault="00922307" w:rsidP="00922307">
      <w:pPr>
        <w:rPr>
          <w:u w:val="single"/>
          <w:lang w:val="en-GB"/>
        </w:rPr>
      </w:pPr>
      <w:r>
        <w:rPr>
          <w:u w:val="single"/>
          <w:lang w:val="en-GB"/>
        </w:rPr>
        <w:t>Enrolment Management</w:t>
      </w:r>
      <w:r w:rsidRPr="00922307">
        <w:rPr>
          <w:lang w:val="en-GB"/>
        </w:rPr>
        <w:t>:</w:t>
      </w:r>
    </w:p>
    <w:p w:rsidR="00922307" w:rsidRPr="00922307" w:rsidRDefault="00922307" w:rsidP="00922307">
      <w:pPr>
        <w:rPr>
          <w:lang w:val="en-GB"/>
        </w:rPr>
      </w:pPr>
      <w:r w:rsidRPr="00922307">
        <w:rPr>
          <w:lang w:val="en-GB"/>
        </w:rPr>
        <w:t>Evelyn James-Barnett (Marketing Co-Chair), Janae Mallory, Thaao Dill; Teneika Eve, Kimberley Mensah, Jeanne Norville, Denise Simons, Karen Smith, Jacqueline Wade, Jennifer Williams, LaToya Brangman</w:t>
      </w:r>
    </w:p>
    <w:p w:rsidR="00922307" w:rsidRPr="00922307" w:rsidRDefault="00922307" w:rsidP="00922307">
      <w:pPr>
        <w:rPr>
          <w:u w:val="single"/>
        </w:rPr>
      </w:pPr>
      <w:r w:rsidRPr="00922307">
        <w:rPr>
          <w:u w:val="single"/>
        </w:rPr>
        <w:t>ARC</w:t>
      </w:r>
      <w:r w:rsidRPr="00922307">
        <w:t>:</w:t>
      </w:r>
    </w:p>
    <w:p w:rsidR="00922307" w:rsidRPr="00922307" w:rsidRDefault="00922307" w:rsidP="00922307">
      <w:pPr>
        <w:rPr>
          <w:lang w:val="en-GB"/>
        </w:rPr>
      </w:pPr>
      <w:r w:rsidRPr="00922307">
        <w:rPr>
          <w:lang w:val="en-GB"/>
        </w:rPr>
        <w:t>Jennifer Ackah</w:t>
      </w:r>
      <w:r>
        <w:rPr>
          <w:lang w:val="en-GB"/>
        </w:rPr>
        <w:t xml:space="preserve">, </w:t>
      </w:r>
      <w:r w:rsidRPr="00922307">
        <w:rPr>
          <w:lang w:val="en-GB"/>
        </w:rPr>
        <w:t>W. Troy Ashby</w:t>
      </w:r>
      <w:r>
        <w:rPr>
          <w:lang w:val="en-GB"/>
        </w:rPr>
        <w:t xml:space="preserve">, </w:t>
      </w:r>
      <w:r w:rsidRPr="00922307">
        <w:rPr>
          <w:lang w:val="en-GB"/>
        </w:rPr>
        <w:t>Joanne Brangman</w:t>
      </w:r>
      <w:r>
        <w:rPr>
          <w:lang w:val="en-GB"/>
        </w:rPr>
        <w:t xml:space="preserve">, </w:t>
      </w:r>
      <w:proofErr w:type="spellStart"/>
      <w:r w:rsidRPr="00922307">
        <w:rPr>
          <w:lang w:val="en-GB"/>
        </w:rPr>
        <w:t>Takia</w:t>
      </w:r>
      <w:proofErr w:type="spellEnd"/>
      <w:r w:rsidRPr="00922307">
        <w:rPr>
          <w:lang w:val="en-GB"/>
        </w:rPr>
        <w:t xml:space="preserve"> Martin</w:t>
      </w:r>
      <w:r>
        <w:rPr>
          <w:lang w:val="en-GB"/>
        </w:rPr>
        <w:t xml:space="preserve">, </w:t>
      </w:r>
      <w:r w:rsidRPr="00922307">
        <w:rPr>
          <w:lang w:val="en-GB"/>
        </w:rPr>
        <w:t>Algene Maybury</w:t>
      </w:r>
      <w:r>
        <w:rPr>
          <w:lang w:val="en-GB"/>
        </w:rPr>
        <w:t xml:space="preserve">, </w:t>
      </w:r>
      <w:r w:rsidRPr="00922307">
        <w:rPr>
          <w:lang w:val="en-GB"/>
        </w:rPr>
        <w:t>Sergio Pitcher</w:t>
      </w:r>
      <w:r>
        <w:rPr>
          <w:lang w:val="en-GB"/>
        </w:rPr>
        <w:t xml:space="preserve">, </w:t>
      </w:r>
      <w:r w:rsidRPr="00922307">
        <w:rPr>
          <w:lang w:val="en-GB"/>
        </w:rPr>
        <w:t>Jennifer Williams</w:t>
      </w:r>
    </w:p>
    <w:p w:rsidR="00922307" w:rsidRPr="00922307" w:rsidRDefault="00922307" w:rsidP="00922307">
      <w:pPr>
        <w:rPr>
          <w:u w:val="single"/>
          <w:lang w:val="en-GB"/>
        </w:rPr>
      </w:pPr>
      <w:r w:rsidRPr="00922307">
        <w:rPr>
          <w:u w:val="single"/>
          <w:lang w:val="en-GB"/>
        </w:rPr>
        <w:t>Career &amp; Counselling</w:t>
      </w:r>
      <w:r w:rsidRPr="00922307">
        <w:rPr>
          <w:lang w:val="en-GB"/>
        </w:rPr>
        <w:t xml:space="preserve">: </w:t>
      </w:r>
    </w:p>
    <w:p w:rsidR="00922307" w:rsidRPr="00320F2A" w:rsidRDefault="00922307" w:rsidP="00922307">
      <w:pPr>
        <w:rPr>
          <w:lang w:val="en-GB"/>
        </w:rPr>
      </w:pPr>
      <w:r w:rsidRPr="00320F2A">
        <w:rPr>
          <w:lang w:val="en-GB"/>
        </w:rPr>
        <w:t>Lyndon Jackson</w:t>
      </w:r>
      <w:r>
        <w:rPr>
          <w:lang w:val="en-GB"/>
        </w:rPr>
        <w:t xml:space="preserve">, </w:t>
      </w:r>
      <w:r w:rsidRPr="00320F2A">
        <w:rPr>
          <w:lang w:val="en-GB"/>
        </w:rPr>
        <w:t>Glenda Gibson</w:t>
      </w:r>
      <w:r>
        <w:rPr>
          <w:lang w:val="en-GB"/>
        </w:rPr>
        <w:t xml:space="preserve">, </w:t>
      </w:r>
      <w:proofErr w:type="spellStart"/>
      <w:r w:rsidRPr="00320F2A">
        <w:rPr>
          <w:lang w:val="en-GB"/>
        </w:rPr>
        <w:t>Kennita</w:t>
      </w:r>
      <w:proofErr w:type="spellEnd"/>
      <w:r w:rsidRPr="00320F2A">
        <w:rPr>
          <w:lang w:val="en-GB"/>
        </w:rPr>
        <w:t xml:space="preserve"> Perry</w:t>
      </w:r>
      <w:r>
        <w:rPr>
          <w:lang w:val="en-GB"/>
        </w:rPr>
        <w:t xml:space="preserve">, </w:t>
      </w:r>
      <w:r w:rsidRPr="00320F2A">
        <w:rPr>
          <w:lang w:val="en-GB"/>
        </w:rPr>
        <w:t>Elisha Miller</w:t>
      </w:r>
      <w:r>
        <w:rPr>
          <w:lang w:val="en-GB"/>
        </w:rPr>
        <w:t xml:space="preserve">, </w:t>
      </w:r>
      <w:r w:rsidRPr="00320F2A">
        <w:rPr>
          <w:lang w:val="en-GB"/>
        </w:rPr>
        <w:t>Lisa Latham</w:t>
      </w:r>
      <w:r>
        <w:rPr>
          <w:lang w:val="en-GB"/>
        </w:rPr>
        <w:t xml:space="preserve">, </w:t>
      </w:r>
    </w:p>
    <w:p w:rsidR="0096169E" w:rsidRPr="00922307" w:rsidRDefault="0096169E" w:rsidP="00840AB8">
      <w:pPr>
        <w:rPr>
          <w:u w:val="single"/>
          <w:lang w:val="en-GB"/>
        </w:rPr>
      </w:pPr>
      <w:r w:rsidRPr="00922307">
        <w:rPr>
          <w:u w:val="single"/>
          <w:lang w:val="en-GB"/>
        </w:rPr>
        <w:t>Library</w:t>
      </w:r>
      <w:r w:rsidR="00922307" w:rsidRPr="00922307">
        <w:rPr>
          <w:lang w:val="en-GB"/>
        </w:rPr>
        <w:t xml:space="preserve">: </w:t>
      </w:r>
    </w:p>
    <w:p w:rsidR="0096169E" w:rsidRPr="0096169E" w:rsidRDefault="0096169E" w:rsidP="00840AB8">
      <w:r w:rsidRPr="0096169E">
        <w:t xml:space="preserve">Lee-Ann </w:t>
      </w:r>
      <w:r w:rsidR="00922307" w:rsidRPr="0096169E">
        <w:t>Liles,</w:t>
      </w:r>
      <w:r w:rsidR="00922307">
        <w:t xml:space="preserve"> </w:t>
      </w:r>
      <w:r w:rsidRPr="0096169E">
        <w:t>Shelley Riley</w:t>
      </w:r>
    </w:p>
    <w:sectPr w:rsidR="0096169E" w:rsidRPr="0096169E" w:rsidSect="00E72E5D">
      <w:headerReference w:type="default" r:id="rId35"/>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D2" w:rsidRDefault="003036D2" w:rsidP="00840AB8">
      <w:pPr>
        <w:spacing w:after="0" w:line="240" w:lineRule="auto"/>
      </w:pPr>
      <w:r>
        <w:separator/>
      </w:r>
    </w:p>
  </w:endnote>
  <w:endnote w:type="continuationSeparator" w:id="0">
    <w:p w:rsidR="003036D2" w:rsidRDefault="003036D2" w:rsidP="00840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aramondPro-Regular">
    <w:altName w:val="Times New Roman"/>
    <w:panose1 w:val="00000000000000000000"/>
    <w:charset w:val="00"/>
    <w:family w:val="roman"/>
    <w:notTrueType/>
    <w:pitch w:val="default"/>
  </w:font>
  <w:font w:name="AGaramondPro-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Pr="00A978ED" w:rsidRDefault="00B0715D" w:rsidP="00A978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Pr="00A978ED" w:rsidRDefault="00B0715D" w:rsidP="00A978E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rsidP="00840AB8">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947723"/>
      <w:docPartObj>
        <w:docPartGallery w:val="Page Numbers (Bottom of Page)"/>
        <w:docPartUnique/>
      </w:docPartObj>
    </w:sdtPr>
    <w:sdtEndPr>
      <w:rPr>
        <w:noProof/>
      </w:rPr>
    </w:sdtEndPr>
    <w:sdtContent>
      <w:p w:rsidR="00B0715D" w:rsidRDefault="00B0715D" w:rsidP="00840AB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D2" w:rsidRDefault="003036D2" w:rsidP="00840AB8">
      <w:pPr>
        <w:spacing w:after="0" w:line="240" w:lineRule="auto"/>
      </w:pPr>
      <w:r>
        <w:separator/>
      </w:r>
    </w:p>
  </w:footnote>
  <w:footnote w:type="continuationSeparator" w:id="0">
    <w:p w:rsidR="003036D2" w:rsidRDefault="003036D2" w:rsidP="00840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17781"/>
      <w:docPartObj>
        <w:docPartGallery w:val="Page Numbers (Top of Page)"/>
        <w:docPartUnique/>
      </w:docPartObj>
    </w:sdtPr>
    <w:sdtEndPr>
      <w:rPr>
        <w:noProof/>
      </w:rPr>
    </w:sdtEndPr>
    <w:sdtContent>
      <w:p w:rsidR="00B0715D" w:rsidRPr="00A978ED" w:rsidRDefault="00B0715D" w:rsidP="00E43227">
        <w:pPr>
          <w:pStyle w:val="Header"/>
          <w:jc w:val="right"/>
        </w:pPr>
        <w:r>
          <w:t xml:space="preserve"> </w:t>
        </w:r>
        <w:r>
          <w:fldChar w:fldCharType="begin"/>
        </w:r>
        <w:r>
          <w:instrText xml:space="preserve"> PAGE   \* MERGEFORMAT </w:instrText>
        </w:r>
        <w:r>
          <w:fldChar w:fldCharType="separate"/>
        </w:r>
        <w:r>
          <w:rPr>
            <w:noProof/>
          </w:rPr>
          <w:t>1</w:t>
        </w:r>
        <w:r>
          <w:rPr>
            <w:noProof/>
          </w:rPr>
          <w:fldChar w:fldCharType="end"/>
        </w:r>
      </w:p>
    </w:sdtContent>
  </w:sdt>
  <w:p w:rsidR="00B0715D" w:rsidRPr="00E43227" w:rsidRDefault="00B0715D" w:rsidP="00E432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630840"/>
      <w:docPartObj>
        <w:docPartGallery w:val="Page Numbers (Top of Page)"/>
        <w:docPartUnique/>
      </w:docPartObj>
    </w:sdtPr>
    <w:sdtEndPr>
      <w:rPr>
        <w:noProof/>
      </w:rPr>
    </w:sdtEndPr>
    <w:sdtContent>
      <w:p w:rsidR="00B0715D" w:rsidRPr="00A978ED" w:rsidRDefault="00B0715D" w:rsidP="00A978ED">
        <w:pPr>
          <w:pStyle w:val="Header"/>
          <w:jc w:val="right"/>
        </w:pPr>
        <w:r>
          <w:t>Career &amp; Counseling</w:t>
        </w:r>
        <w:r>
          <w:tab/>
          <w:t xml:space="preserve"> </w:t>
        </w:r>
        <w:r>
          <w:fldChar w:fldCharType="begin"/>
        </w:r>
        <w:r>
          <w:instrText xml:space="preserve"> PAGE   \* MERGEFORMAT </w:instrText>
        </w:r>
        <w:r>
          <w:fldChar w:fldCharType="separate"/>
        </w:r>
        <w:r w:rsidR="00DE69CE">
          <w:rPr>
            <w:noProof/>
          </w:rPr>
          <w:t>28</w:t>
        </w:r>
        <w:r>
          <w:rPr>
            <w:noProof/>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5863093"/>
      <w:docPartObj>
        <w:docPartGallery w:val="Page Numbers (Top of Page)"/>
        <w:docPartUnique/>
      </w:docPartObj>
    </w:sdtPr>
    <w:sdtEndPr>
      <w:rPr>
        <w:noProof/>
      </w:rPr>
    </w:sdtEndPr>
    <w:sdtContent>
      <w:p w:rsidR="00B0715D" w:rsidRPr="00A978ED" w:rsidRDefault="00B0715D" w:rsidP="00A978ED">
        <w:pPr>
          <w:pStyle w:val="Header"/>
          <w:jc w:val="right"/>
        </w:pPr>
        <w:r>
          <w:t>Library</w:t>
        </w:r>
        <w:r>
          <w:tab/>
          <w:t xml:space="preserve"> </w:t>
        </w:r>
        <w:r>
          <w:fldChar w:fldCharType="begin"/>
        </w:r>
        <w:r>
          <w:instrText xml:space="preserve"> PAGE   \* MERGEFORMAT </w:instrText>
        </w:r>
        <w:r>
          <w:fldChar w:fldCharType="separate"/>
        </w:r>
        <w:r w:rsidR="00DE69CE">
          <w:rPr>
            <w:noProof/>
          </w:rPr>
          <w:t>38</w:t>
        </w:r>
        <w:r>
          <w:rPr>
            <w:noProof/>
          </w:rPr>
          <w:fldChar w:fldCharType="end"/>
        </w:r>
      </w:p>
    </w:sdtContent>
  </w:sdt>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816930"/>
      <w:docPartObj>
        <w:docPartGallery w:val="Page Numbers (Top of Page)"/>
        <w:docPartUnique/>
      </w:docPartObj>
    </w:sdtPr>
    <w:sdtEndPr>
      <w:rPr>
        <w:noProof/>
      </w:rPr>
    </w:sdtEndPr>
    <w:sdtContent>
      <w:p w:rsidR="00B0715D" w:rsidRPr="00A978ED" w:rsidRDefault="00B0715D" w:rsidP="00A978ED">
        <w:pPr>
          <w:pStyle w:val="Header"/>
          <w:jc w:val="right"/>
        </w:pPr>
        <w:r>
          <w:t>Library</w:t>
        </w:r>
        <w:r>
          <w:tab/>
          <w:t xml:space="preserve"> </w:t>
        </w:r>
        <w:r>
          <w:fldChar w:fldCharType="begin"/>
        </w:r>
        <w:r>
          <w:instrText xml:space="preserve"> PAGE   \* MERGEFORMAT </w:instrText>
        </w:r>
        <w:r>
          <w:fldChar w:fldCharType="separate"/>
        </w:r>
        <w:r w:rsidR="00DE69CE">
          <w:rPr>
            <w:noProof/>
          </w:rPr>
          <w:t>57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jc w:val="right"/>
    </w:pPr>
  </w:p>
  <w:p w:rsidR="00B0715D" w:rsidRDefault="00B071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455245"/>
      <w:docPartObj>
        <w:docPartGallery w:val="Page Numbers (Top of Page)"/>
        <w:docPartUnique/>
      </w:docPartObj>
    </w:sdtPr>
    <w:sdtEndPr>
      <w:rPr>
        <w:noProof/>
      </w:rPr>
    </w:sdtEndPr>
    <w:sdtContent>
      <w:p w:rsidR="00B0715D" w:rsidRPr="00A978ED" w:rsidRDefault="00B0715D" w:rsidP="00054E2B">
        <w:pPr>
          <w:pStyle w:val="Header"/>
          <w:jc w:val="right"/>
        </w:pPr>
        <w:r>
          <w:fldChar w:fldCharType="begin"/>
        </w:r>
        <w:r>
          <w:instrText xml:space="preserve"> PAGE   \* MERGEFORMAT </w:instrText>
        </w:r>
        <w:r>
          <w:fldChar w:fldCharType="separate"/>
        </w:r>
        <w:r w:rsidR="00DE69CE">
          <w:rPr>
            <w:noProof/>
          </w:rPr>
          <w:t>i</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808271"/>
      <w:docPartObj>
        <w:docPartGallery w:val="Page Numbers (Top of Page)"/>
        <w:docPartUnique/>
      </w:docPartObj>
    </w:sdtPr>
    <w:sdtEndPr>
      <w:rPr>
        <w:noProof/>
      </w:rPr>
    </w:sdtEndPr>
    <w:sdtContent>
      <w:p w:rsidR="00B0715D" w:rsidRPr="00E43227" w:rsidRDefault="00B0715D" w:rsidP="00B0715D">
        <w:pPr>
          <w:pStyle w:val="Header"/>
          <w:jc w:val="right"/>
        </w:pPr>
        <w:r>
          <w:t xml:space="preserve"> </w:t>
        </w:r>
        <w:r>
          <w:fldChar w:fldCharType="begin"/>
        </w:r>
        <w:r>
          <w:instrText xml:space="preserve"> PAGE   \* MERGEFORMAT </w:instrText>
        </w:r>
        <w:r>
          <w:fldChar w:fldCharType="separate"/>
        </w:r>
        <w:r w:rsidR="00DE69CE">
          <w:rPr>
            <w:noProof/>
          </w:rPr>
          <w:t>5</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Pr="00D8132A" w:rsidRDefault="00B0715D" w:rsidP="00B0715D">
    <w:pPr>
      <w:pStyle w:val="Header"/>
      <w:jc w:val="right"/>
    </w:pPr>
    <w:r>
      <w:fldChar w:fldCharType="begin"/>
    </w:r>
    <w:r>
      <w:instrText xml:space="preserve"> PAGE   \* MERGEFORMAT </w:instrText>
    </w:r>
    <w:r>
      <w:fldChar w:fldCharType="separate"/>
    </w:r>
    <w:r w:rsidR="000B4BC8">
      <w:rPr>
        <w:noProof/>
      </w:rPr>
      <w:t>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286336"/>
      <w:docPartObj>
        <w:docPartGallery w:val="Page Numbers (Top of Page)"/>
        <w:docPartUnique/>
      </w:docPartObj>
    </w:sdtPr>
    <w:sdtEndPr>
      <w:rPr>
        <w:noProof/>
      </w:rPr>
    </w:sdtEndPr>
    <w:sdtContent>
      <w:p w:rsidR="00B0715D" w:rsidRPr="00A978ED" w:rsidRDefault="00B0715D" w:rsidP="00A978ED">
        <w:pPr>
          <w:pStyle w:val="Header"/>
          <w:jc w:val="right"/>
        </w:pPr>
        <w:r>
          <w:t>Enrolment Management</w:t>
        </w:r>
        <w:r>
          <w:tab/>
          <w:t xml:space="preserve"> </w:t>
        </w:r>
        <w:r>
          <w:fldChar w:fldCharType="begin"/>
        </w:r>
        <w:r>
          <w:instrText xml:space="preserve"> PAGE   \* MERGEFORMAT </w:instrText>
        </w:r>
        <w:r>
          <w:fldChar w:fldCharType="separate"/>
        </w:r>
        <w:r w:rsidR="00DE69CE">
          <w:rPr>
            <w:noProof/>
          </w:rPr>
          <w:t>20</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15D" w:rsidRDefault="00B071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815206"/>
      <w:docPartObj>
        <w:docPartGallery w:val="Page Numbers (Top of Page)"/>
        <w:docPartUnique/>
      </w:docPartObj>
    </w:sdtPr>
    <w:sdtEndPr>
      <w:rPr>
        <w:noProof/>
      </w:rPr>
    </w:sdtEndPr>
    <w:sdtContent>
      <w:p w:rsidR="00B0715D" w:rsidRPr="00A978ED" w:rsidRDefault="00B0715D" w:rsidP="00A978ED">
        <w:pPr>
          <w:pStyle w:val="Header"/>
          <w:jc w:val="right"/>
        </w:pPr>
        <w:r>
          <w:t>Academic Resource Centre</w:t>
        </w:r>
        <w:r>
          <w:tab/>
          <w:t xml:space="preserve"> </w:t>
        </w:r>
        <w:r>
          <w:fldChar w:fldCharType="begin"/>
        </w:r>
        <w:r>
          <w:instrText xml:space="preserve"> PAGE   \* MERGEFORMAT </w:instrText>
        </w:r>
        <w:r>
          <w:fldChar w:fldCharType="separate"/>
        </w:r>
        <w:r w:rsidR="00DE69CE">
          <w:rPr>
            <w:noProof/>
          </w:rPr>
          <w:t>22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8EC"/>
    <w:multiLevelType w:val="hybridMultilevel"/>
    <w:tmpl w:val="860AC480"/>
    <w:lvl w:ilvl="0" w:tplc="62142DB2">
      <w:start w:val="1"/>
      <w:numFmt w:val="decimal"/>
      <w:lvlText w:val="%1."/>
      <w:lvlJc w:val="left"/>
      <w:pPr>
        <w:ind w:left="1480"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00D2321B"/>
    <w:multiLevelType w:val="hybridMultilevel"/>
    <w:tmpl w:val="F14ECA62"/>
    <w:lvl w:ilvl="0" w:tplc="51BAB59E">
      <w:start w:val="1"/>
      <w:numFmt w:val="decimal"/>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 w15:restartNumberingAfterBreak="0">
    <w:nsid w:val="01E1403F"/>
    <w:multiLevelType w:val="hybridMultilevel"/>
    <w:tmpl w:val="E2184E76"/>
    <w:lvl w:ilvl="0" w:tplc="FEA8FD54">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74265"/>
    <w:multiLevelType w:val="hybridMultilevel"/>
    <w:tmpl w:val="AA48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35E8E"/>
    <w:multiLevelType w:val="hybridMultilevel"/>
    <w:tmpl w:val="5D12E606"/>
    <w:lvl w:ilvl="0" w:tplc="358CCCEA">
      <w:start w:val="1"/>
      <w:numFmt w:val="decimal"/>
      <w:lvlText w:val="%1."/>
      <w:lvlJc w:val="left"/>
      <w:pPr>
        <w:ind w:left="360"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0C7507BD"/>
    <w:multiLevelType w:val="hybridMultilevel"/>
    <w:tmpl w:val="5804E772"/>
    <w:lvl w:ilvl="0" w:tplc="9E1068DC">
      <w:start w:val="1"/>
      <w:numFmt w:val="decimal"/>
      <w:lvlText w:val="%1."/>
      <w:lvlJc w:val="left"/>
      <w:pPr>
        <w:ind w:left="766" w:hanging="360"/>
      </w:pPr>
      <w:rPr>
        <w:rFonts w:hint="default"/>
      </w:rPr>
    </w:lvl>
    <w:lvl w:ilvl="1" w:tplc="04090019">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0F473BA3"/>
    <w:multiLevelType w:val="hybridMultilevel"/>
    <w:tmpl w:val="578C0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3904D7"/>
    <w:multiLevelType w:val="hybridMultilevel"/>
    <w:tmpl w:val="F588FCBE"/>
    <w:lvl w:ilvl="0" w:tplc="0012313E">
      <w:start w:val="1"/>
      <w:numFmt w:val="decimal"/>
      <w:lvlText w:val="%1."/>
      <w:lvlJc w:val="left"/>
      <w:pPr>
        <w:ind w:left="752"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10FA05DF"/>
    <w:multiLevelType w:val="hybridMultilevel"/>
    <w:tmpl w:val="FCE45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0D4F35"/>
    <w:multiLevelType w:val="hybridMultilevel"/>
    <w:tmpl w:val="B5B2E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F316C0"/>
    <w:multiLevelType w:val="hybridMultilevel"/>
    <w:tmpl w:val="FD462280"/>
    <w:lvl w:ilvl="0" w:tplc="0012313E">
      <w:start w:val="1"/>
      <w:numFmt w:val="decimal"/>
      <w:lvlText w:val="%1."/>
      <w:lvlJc w:val="left"/>
      <w:pPr>
        <w:ind w:left="1116"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11" w15:restartNumberingAfterBreak="0">
    <w:nsid w:val="16CC4714"/>
    <w:multiLevelType w:val="hybridMultilevel"/>
    <w:tmpl w:val="2EACEFDE"/>
    <w:lvl w:ilvl="0" w:tplc="ACC818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3457C1"/>
    <w:multiLevelType w:val="hybridMultilevel"/>
    <w:tmpl w:val="A2ECC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96472E"/>
    <w:multiLevelType w:val="hybridMultilevel"/>
    <w:tmpl w:val="61E4F4C8"/>
    <w:lvl w:ilvl="0" w:tplc="F4863E7A">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4" w15:restartNumberingAfterBreak="0">
    <w:nsid w:val="1FE24A5A"/>
    <w:multiLevelType w:val="hybridMultilevel"/>
    <w:tmpl w:val="217C1B66"/>
    <w:lvl w:ilvl="0" w:tplc="0012313E">
      <w:start w:val="1"/>
      <w:numFmt w:val="decimal"/>
      <w:lvlText w:val="%1."/>
      <w:lvlJc w:val="left"/>
      <w:pPr>
        <w:ind w:left="388"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204B1D9C"/>
    <w:multiLevelType w:val="hybridMultilevel"/>
    <w:tmpl w:val="32B82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307BB"/>
    <w:multiLevelType w:val="hybridMultilevel"/>
    <w:tmpl w:val="A7F63826"/>
    <w:lvl w:ilvl="0" w:tplc="8E6AFC44">
      <w:start w:val="1"/>
      <w:numFmt w:val="decimal"/>
      <w:lvlText w:val="%1."/>
      <w:lvlJc w:val="left"/>
      <w:pPr>
        <w:ind w:left="7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82FE0"/>
    <w:multiLevelType w:val="hybridMultilevel"/>
    <w:tmpl w:val="6896C6D8"/>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8" w15:restartNumberingAfterBreak="0">
    <w:nsid w:val="297F365C"/>
    <w:multiLevelType w:val="hybridMultilevel"/>
    <w:tmpl w:val="60B6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76DD2"/>
    <w:multiLevelType w:val="hybridMultilevel"/>
    <w:tmpl w:val="E68C09A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E86D62"/>
    <w:multiLevelType w:val="hybridMultilevel"/>
    <w:tmpl w:val="26B699CE"/>
    <w:lvl w:ilvl="0" w:tplc="03647B98">
      <w:start w:val="1"/>
      <w:numFmt w:val="decimal"/>
      <w:lvlText w:val="%1."/>
      <w:lvlJc w:val="left"/>
      <w:pPr>
        <w:ind w:left="752"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1" w15:restartNumberingAfterBreak="0">
    <w:nsid w:val="37ED4395"/>
    <w:multiLevelType w:val="hybridMultilevel"/>
    <w:tmpl w:val="FD789A02"/>
    <w:lvl w:ilvl="0" w:tplc="6B948C30">
      <w:start w:val="1"/>
      <w:numFmt w:val="decimal"/>
      <w:lvlText w:val="%1."/>
      <w:lvlJc w:val="left"/>
      <w:pPr>
        <w:ind w:left="388" w:hanging="360"/>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22" w15:restartNumberingAfterBreak="0">
    <w:nsid w:val="380566C1"/>
    <w:multiLevelType w:val="hybridMultilevel"/>
    <w:tmpl w:val="6D2E0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0108B1"/>
    <w:multiLevelType w:val="hybridMultilevel"/>
    <w:tmpl w:val="181A080A"/>
    <w:lvl w:ilvl="0" w:tplc="6B948C30">
      <w:start w:val="1"/>
      <w:numFmt w:val="decimal"/>
      <w:lvlText w:val="%1."/>
      <w:lvlJc w:val="left"/>
      <w:pPr>
        <w:ind w:left="11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E3A9D"/>
    <w:multiLevelType w:val="hybridMultilevel"/>
    <w:tmpl w:val="A96630A2"/>
    <w:lvl w:ilvl="0" w:tplc="62142DB2">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E0422E"/>
    <w:multiLevelType w:val="hybridMultilevel"/>
    <w:tmpl w:val="5C28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30761"/>
    <w:multiLevelType w:val="hybridMultilevel"/>
    <w:tmpl w:val="AB66D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3C4076"/>
    <w:multiLevelType w:val="hybridMultilevel"/>
    <w:tmpl w:val="5C582A6E"/>
    <w:lvl w:ilvl="0" w:tplc="9E1068DC">
      <w:start w:val="1"/>
      <w:numFmt w:val="decimal"/>
      <w:lvlText w:val="%1."/>
      <w:lvlJc w:val="left"/>
      <w:pPr>
        <w:ind w:left="360" w:hanging="360"/>
      </w:pPr>
      <w:rPr>
        <w:rFonts w:hint="default"/>
      </w:rPr>
    </w:lvl>
    <w:lvl w:ilvl="1" w:tplc="04090019" w:tentative="1">
      <w:start w:val="1"/>
      <w:numFmt w:val="lowerLetter"/>
      <w:lvlText w:val="%2."/>
      <w:lvlJc w:val="left"/>
      <w:pPr>
        <w:ind w:left="684" w:hanging="360"/>
      </w:pPr>
    </w:lvl>
    <w:lvl w:ilvl="2" w:tplc="0409001B" w:tentative="1">
      <w:start w:val="1"/>
      <w:numFmt w:val="lowerRoman"/>
      <w:lvlText w:val="%3."/>
      <w:lvlJc w:val="right"/>
      <w:pPr>
        <w:ind w:left="1404" w:hanging="180"/>
      </w:pPr>
    </w:lvl>
    <w:lvl w:ilvl="3" w:tplc="0409000F" w:tentative="1">
      <w:start w:val="1"/>
      <w:numFmt w:val="decimal"/>
      <w:lvlText w:val="%4."/>
      <w:lvlJc w:val="left"/>
      <w:pPr>
        <w:ind w:left="2124" w:hanging="360"/>
      </w:pPr>
    </w:lvl>
    <w:lvl w:ilvl="4" w:tplc="04090019" w:tentative="1">
      <w:start w:val="1"/>
      <w:numFmt w:val="lowerLetter"/>
      <w:lvlText w:val="%5."/>
      <w:lvlJc w:val="left"/>
      <w:pPr>
        <w:ind w:left="2844" w:hanging="360"/>
      </w:pPr>
    </w:lvl>
    <w:lvl w:ilvl="5" w:tplc="0409001B" w:tentative="1">
      <w:start w:val="1"/>
      <w:numFmt w:val="lowerRoman"/>
      <w:lvlText w:val="%6."/>
      <w:lvlJc w:val="right"/>
      <w:pPr>
        <w:ind w:left="3564" w:hanging="180"/>
      </w:pPr>
    </w:lvl>
    <w:lvl w:ilvl="6" w:tplc="0409000F" w:tentative="1">
      <w:start w:val="1"/>
      <w:numFmt w:val="decimal"/>
      <w:lvlText w:val="%7."/>
      <w:lvlJc w:val="left"/>
      <w:pPr>
        <w:ind w:left="4284" w:hanging="360"/>
      </w:pPr>
    </w:lvl>
    <w:lvl w:ilvl="7" w:tplc="04090019" w:tentative="1">
      <w:start w:val="1"/>
      <w:numFmt w:val="lowerLetter"/>
      <w:lvlText w:val="%8."/>
      <w:lvlJc w:val="left"/>
      <w:pPr>
        <w:ind w:left="5004" w:hanging="360"/>
      </w:pPr>
    </w:lvl>
    <w:lvl w:ilvl="8" w:tplc="0409001B" w:tentative="1">
      <w:start w:val="1"/>
      <w:numFmt w:val="lowerRoman"/>
      <w:lvlText w:val="%9."/>
      <w:lvlJc w:val="right"/>
      <w:pPr>
        <w:ind w:left="5724" w:hanging="180"/>
      </w:pPr>
    </w:lvl>
  </w:abstractNum>
  <w:abstractNum w:abstractNumId="28" w15:restartNumberingAfterBreak="0">
    <w:nsid w:val="46CA030B"/>
    <w:multiLevelType w:val="hybridMultilevel"/>
    <w:tmpl w:val="CE96D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C44A3"/>
    <w:multiLevelType w:val="hybridMultilevel"/>
    <w:tmpl w:val="C51EBB5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E841C6"/>
    <w:multiLevelType w:val="hybridMultilevel"/>
    <w:tmpl w:val="356C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F1BBD"/>
    <w:multiLevelType w:val="hybridMultilevel"/>
    <w:tmpl w:val="A0DED3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C39A3"/>
    <w:multiLevelType w:val="hybridMultilevel"/>
    <w:tmpl w:val="BEAA34A0"/>
    <w:lvl w:ilvl="0" w:tplc="03647B98">
      <w:start w:val="1"/>
      <w:numFmt w:val="decimal"/>
      <w:lvlText w:val="%1."/>
      <w:lvlJc w:val="left"/>
      <w:pPr>
        <w:ind w:left="752"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3" w15:restartNumberingAfterBreak="0">
    <w:nsid w:val="56B47C10"/>
    <w:multiLevelType w:val="hybridMultilevel"/>
    <w:tmpl w:val="3D1263C0"/>
    <w:lvl w:ilvl="0" w:tplc="4732AF92">
      <w:start w:val="1"/>
      <w:numFmt w:val="bullet"/>
      <w:pStyle w:val="TOC1"/>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34" w15:restartNumberingAfterBreak="0">
    <w:nsid w:val="5AA65963"/>
    <w:multiLevelType w:val="hybridMultilevel"/>
    <w:tmpl w:val="DEFE35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CD124B"/>
    <w:multiLevelType w:val="hybridMultilevel"/>
    <w:tmpl w:val="D6423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E82117"/>
    <w:multiLevelType w:val="hybridMultilevel"/>
    <w:tmpl w:val="30CEC06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F1A220A"/>
    <w:multiLevelType w:val="hybridMultilevel"/>
    <w:tmpl w:val="0F82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C2029C"/>
    <w:multiLevelType w:val="hybridMultilevel"/>
    <w:tmpl w:val="994EC0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9392A"/>
    <w:multiLevelType w:val="hybridMultilevel"/>
    <w:tmpl w:val="615C66D4"/>
    <w:lvl w:ilvl="0" w:tplc="ACC818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BFD0F92"/>
    <w:multiLevelType w:val="hybridMultilevel"/>
    <w:tmpl w:val="BEAA34A0"/>
    <w:lvl w:ilvl="0" w:tplc="03647B98">
      <w:start w:val="1"/>
      <w:numFmt w:val="decimal"/>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1" w15:restartNumberingAfterBreak="0">
    <w:nsid w:val="6DAF12F7"/>
    <w:multiLevelType w:val="hybridMultilevel"/>
    <w:tmpl w:val="96502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E82A7D"/>
    <w:multiLevelType w:val="hybridMultilevel"/>
    <w:tmpl w:val="5EC66B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B67F58"/>
    <w:multiLevelType w:val="hybridMultilevel"/>
    <w:tmpl w:val="5D12E606"/>
    <w:lvl w:ilvl="0" w:tplc="358CCCEA">
      <w:start w:val="1"/>
      <w:numFmt w:val="decimal"/>
      <w:lvlText w:val="%1."/>
      <w:lvlJc w:val="left"/>
      <w:pPr>
        <w:ind w:left="360"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4" w15:restartNumberingAfterBreak="0">
    <w:nsid w:val="6FDB6E36"/>
    <w:multiLevelType w:val="hybridMultilevel"/>
    <w:tmpl w:val="FD789A02"/>
    <w:lvl w:ilvl="0" w:tplc="6B948C30">
      <w:start w:val="1"/>
      <w:numFmt w:val="decimal"/>
      <w:lvlText w:val="%1."/>
      <w:lvlJc w:val="left"/>
      <w:pPr>
        <w:ind w:left="388" w:hanging="360"/>
      </w:pPr>
      <w:rPr>
        <w:rFonts w:hint="default"/>
      </w:rPr>
    </w:lvl>
    <w:lvl w:ilvl="1" w:tplc="04090019" w:tentative="1">
      <w:start w:val="1"/>
      <w:numFmt w:val="lowerLetter"/>
      <w:lvlText w:val="%2."/>
      <w:lvlJc w:val="left"/>
      <w:pPr>
        <w:ind w:left="712" w:hanging="360"/>
      </w:pPr>
    </w:lvl>
    <w:lvl w:ilvl="2" w:tplc="0409001B" w:tentative="1">
      <w:start w:val="1"/>
      <w:numFmt w:val="lowerRoman"/>
      <w:lvlText w:val="%3."/>
      <w:lvlJc w:val="right"/>
      <w:pPr>
        <w:ind w:left="1432" w:hanging="180"/>
      </w:pPr>
    </w:lvl>
    <w:lvl w:ilvl="3" w:tplc="0409000F" w:tentative="1">
      <w:start w:val="1"/>
      <w:numFmt w:val="decimal"/>
      <w:lvlText w:val="%4."/>
      <w:lvlJc w:val="left"/>
      <w:pPr>
        <w:ind w:left="2152" w:hanging="360"/>
      </w:pPr>
    </w:lvl>
    <w:lvl w:ilvl="4" w:tplc="04090019" w:tentative="1">
      <w:start w:val="1"/>
      <w:numFmt w:val="lowerLetter"/>
      <w:lvlText w:val="%5."/>
      <w:lvlJc w:val="left"/>
      <w:pPr>
        <w:ind w:left="2872" w:hanging="360"/>
      </w:pPr>
    </w:lvl>
    <w:lvl w:ilvl="5" w:tplc="0409001B" w:tentative="1">
      <w:start w:val="1"/>
      <w:numFmt w:val="lowerRoman"/>
      <w:lvlText w:val="%6."/>
      <w:lvlJc w:val="right"/>
      <w:pPr>
        <w:ind w:left="3592" w:hanging="180"/>
      </w:pPr>
    </w:lvl>
    <w:lvl w:ilvl="6" w:tplc="0409000F" w:tentative="1">
      <w:start w:val="1"/>
      <w:numFmt w:val="decimal"/>
      <w:lvlText w:val="%7."/>
      <w:lvlJc w:val="left"/>
      <w:pPr>
        <w:ind w:left="4312" w:hanging="360"/>
      </w:pPr>
    </w:lvl>
    <w:lvl w:ilvl="7" w:tplc="04090019" w:tentative="1">
      <w:start w:val="1"/>
      <w:numFmt w:val="lowerLetter"/>
      <w:lvlText w:val="%8."/>
      <w:lvlJc w:val="left"/>
      <w:pPr>
        <w:ind w:left="5032" w:hanging="360"/>
      </w:pPr>
    </w:lvl>
    <w:lvl w:ilvl="8" w:tplc="0409001B" w:tentative="1">
      <w:start w:val="1"/>
      <w:numFmt w:val="lowerRoman"/>
      <w:lvlText w:val="%9."/>
      <w:lvlJc w:val="right"/>
      <w:pPr>
        <w:ind w:left="5752" w:hanging="180"/>
      </w:pPr>
    </w:lvl>
  </w:abstractNum>
  <w:abstractNum w:abstractNumId="45" w15:restartNumberingAfterBreak="0">
    <w:nsid w:val="70C20000"/>
    <w:multiLevelType w:val="hybridMultilevel"/>
    <w:tmpl w:val="7D0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21728CA"/>
    <w:multiLevelType w:val="hybridMultilevel"/>
    <w:tmpl w:val="18304DAA"/>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7" w15:restartNumberingAfterBreak="0">
    <w:nsid w:val="73A41987"/>
    <w:multiLevelType w:val="hybridMultilevel"/>
    <w:tmpl w:val="10DAD952"/>
    <w:lvl w:ilvl="0" w:tplc="7CC87390">
      <w:start w:val="1"/>
      <w:numFmt w:val="decimal"/>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8" w15:restartNumberingAfterBreak="0">
    <w:nsid w:val="74DC5EF3"/>
    <w:multiLevelType w:val="hybridMultilevel"/>
    <w:tmpl w:val="DC2622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504CEB"/>
    <w:multiLevelType w:val="hybridMultilevel"/>
    <w:tmpl w:val="17441056"/>
    <w:lvl w:ilvl="0" w:tplc="0F4C58B0">
      <w:start w:val="1"/>
      <w:numFmt w:val="decimal"/>
      <w:lvlText w:val="%1."/>
      <w:lvlJc w:val="left"/>
      <w:pPr>
        <w:ind w:left="73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3B7400"/>
    <w:multiLevelType w:val="hybridMultilevel"/>
    <w:tmpl w:val="CB483280"/>
    <w:lvl w:ilvl="0" w:tplc="6B948C30">
      <w:start w:val="1"/>
      <w:numFmt w:val="decimal"/>
      <w:lvlText w:val="%1."/>
      <w:lvlJc w:val="left"/>
      <w:pPr>
        <w:ind w:left="766"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1" w15:restartNumberingAfterBreak="0">
    <w:nsid w:val="7947588A"/>
    <w:multiLevelType w:val="hybridMultilevel"/>
    <w:tmpl w:val="6896C6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D83627"/>
    <w:multiLevelType w:val="hybridMultilevel"/>
    <w:tmpl w:val="BEAA34A0"/>
    <w:lvl w:ilvl="0" w:tplc="03647B98">
      <w:start w:val="1"/>
      <w:numFmt w:val="decimal"/>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3" w15:restartNumberingAfterBreak="0">
    <w:nsid w:val="7B9B4A04"/>
    <w:multiLevelType w:val="hybridMultilevel"/>
    <w:tmpl w:val="93244E50"/>
    <w:lvl w:ilvl="0" w:tplc="1DD843D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1A4648"/>
    <w:multiLevelType w:val="hybridMultilevel"/>
    <w:tmpl w:val="14C88E18"/>
    <w:lvl w:ilvl="0" w:tplc="4B2E8DFE">
      <w:start w:val="1"/>
      <w:numFmt w:val="decimal"/>
      <w:lvlText w:val="%1."/>
      <w:lvlJc w:val="left"/>
      <w:pPr>
        <w:ind w:left="1116"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55" w15:restartNumberingAfterBreak="0">
    <w:nsid w:val="7EAC5B3C"/>
    <w:multiLevelType w:val="hybridMultilevel"/>
    <w:tmpl w:val="B7A48C32"/>
    <w:lvl w:ilvl="0" w:tplc="B4DAC7AC">
      <w:start w:val="1"/>
      <w:numFmt w:val="decimal"/>
      <w:lvlText w:val="%1."/>
      <w:lvlJc w:val="left"/>
      <w:pPr>
        <w:ind w:left="360"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6" w15:restartNumberingAfterBreak="0">
    <w:nsid w:val="7EC22E6D"/>
    <w:multiLevelType w:val="hybridMultilevel"/>
    <w:tmpl w:val="94BC9F24"/>
    <w:lvl w:ilvl="0" w:tplc="D7DC98CA">
      <w:start w:val="1"/>
      <w:numFmt w:val="decimal"/>
      <w:lvlText w:val="%1."/>
      <w:lvlJc w:val="left"/>
      <w:pPr>
        <w:ind w:left="360"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7" w15:restartNumberingAfterBreak="0">
    <w:nsid w:val="7EC4045E"/>
    <w:multiLevelType w:val="hybridMultilevel"/>
    <w:tmpl w:val="CEC01C56"/>
    <w:lvl w:ilvl="0" w:tplc="E5929396">
      <w:start w:val="1"/>
      <w:numFmt w:val="bullet"/>
      <w:lvlText w:val=""/>
      <w:lvlJc w:val="left"/>
      <w:pPr>
        <w:tabs>
          <w:tab w:val="num" w:pos="720"/>
        </w:tabs>
        <w:ind w:left="720" w:hanging="360"/>
      </w:pPr>
      <w:rPr>
        <w:rFonts w:ascii="Wingdings 2" w:hAnsi="Wingdings 2" w:hint="default"/>
      </w:rPr>
    </w:lvl>
    <w:lvl w:ilvl="1" w:tplc="7924E51E" w:tentative="1">
      <w:start w:val="1"/>
      <w:numFmt w:val="bullet"/>
      <w:lvlText w:val=""/>
      <w:lvlJc w:val="left"/>
      <w:pPr>
        <w:tabs>
          <w:tab w:val="num" w:pos="1440"/>
        </w:tabs>
        <w:ind w:left="1440" w:hanging="360"/>
      </w:pPr>
      <w:rPr>
        <w:rFonts w:ascii="Wingdings 2" w:hAnsi="Wingdings 2" w:hint="default"/>
      </w:rPr>
    </w:lvl>
    <w:lvl w:ilvl="2" w:tplc="534887CA" w:tentative="1">
      <w:start w:val="1"/>
      <w:numFmt w:val="bullet"/>
      <w:lvlText w:val=""/>
      <w:lvlJc w:val="left"/>
      <w:pPr>
        <w:tabs>
          <w:tab w:val="num" w:pos="2160"/>
        </w:tabs>
        <w:ind w:left="2160" w:hanging="360"/>
      </w:pPr>
      <w:rPr>
        <w:rFonts w:ascii="Wingdings 2" w:hAnsi="Wingdings 2" w:hint="default"/>
      </w:rPr>
    </w:lvl>
    <w:lvl w:ilvl="3" w:tplc="F72E437A" w:tentative="1">
      <w:start w:val="1"/>
      <w:numFmt w:val="bullet"/>
      <w:lvlText w:val=""/>
      <w:lvlJc w:val="left"/>
      <w:pPr>
        <w:tabs>
          <w:tab w:val="num" w:pos="2880"/>
        </w:tabs>
        <w:ind w:left="2880" w:hanging="360"/>
      </w:pPr>
      <w:rPr>
        <w:rFonts w:ascii="Wingdings 2" w:hAnsi="Wingdings 2" w:hint="default"/>
      </w:rPr>
    </w:lvl>
    <w:lvl w:ilvl="4" w:tplc="25161B5A" w:tentative="1">
      <w:start w:val="1"/>
      <w:numFmt w:val="bullet"/>
      <w:lvlText w:val=""/>
      <w:lvlJc w:val="left"/>
      <w:pPr>
        <w:tabs>
          <w:tab w:val="num" w:pos="3600"/>
        </w:tabs>
        <w:ind w:left="3600" w:hanging="360"/>
      </w:pPr>
      <w:rPr>
        <w:rFonts w:ascii="Wingdings 2" w:hAnsi="Wingdings 2" w:hint="default"/>
      </w:rPr>
    </w:lvl>
    <w:lvl w:ilvl="5" w:tplc="BA06F4C8" w:tentative="1">
      <w:start w:val="1"/>
      <w:numFmt w:val="bullet"/>
      <w:lvlText w:val=""/>
      <w:lvlJc w:val="left"/>
      <w:pPr>
        <w:tabs>
          <w:tab w:val="num" w:pos="4320"/>
        </w:tabs>
        <w:ind w:left="4320" w:hanging="360"/>
      </w:pPr>
      <w:rPr>
        <w:rFonts w:ascii="Wingdings 2" w:hAnsi="Wingdings 2" w:hint="default"/>
      </w:rPr>
    </w:lvl>
    <w:lvl w:ilvl="6" w:tplc="5BF8970A" w:tentative="1">
      <w:start w:val="1"/>
      <w:numFmt w:val="bullet"/>
      <w:lvlText w:val=""/>
      <w:lvlJc w:val="left"/>
      <w:pPr>
        <w:tabs>
          <w:tab w:val="num" w:pos="5040"/>
        </w:tabs>
        <w:ind w:left="5040" w:hanging="360"/>
      </w:pPr>
      <w:rPr>
        <w:rFonts w:ascii="Wingdings 2" w:hAnsi="Wingdings 2" w:hint="default"/>
      </w:rPr>
    </w:lvl>
    <w:lvl w:ilvl="7" w:tplc="087E1A2A" w:tentative="1">
      <w:start w:val="1"/>
      <w:numFmt w:val="bullet"/>
      <w:lvlText w:val=""/>
      <w:lvlJc w:val="left"/>
      <w:pPr>
        <w:tabs>
          <w:tab w:val="num" w:pos="5760"/>
        </w:tabs>
        <w:ind w:left="5760" w:hanging="360"/>
      </w:pPr>
      <w:rPr>
        <w:rFonts w:ascii="Wingdings 2" w:hAnsi="Wingdings 2" w:hint="default"/>
      </w:rPr>
    </w:lvl>
    <w:lvl w:ilvl="8" w:tplc="35A8E8F4" w:tentative="1">
      <w:start w:val="1"/>
      <w:numFmt w:val="bullet"/>
      <w:lvlText w:val=""/>
      <w:lvlJc w:val="left"/>
      <w:pPr>
        <w:tabs>
          <w:tab w:val="num" w:pos="6480"/>
        </w:tabs>
        <w:ind w:left="6480" w:hanging="360"/>
      </w:pPr>
      <w:rPr>
        <w:rFonts w:ascii="Wingdings 2" w:hAnsi="Wingdings 2" w:hint="default"/>
      </w:rPr>
    </w:lvl>
  </w:abstractNum>
  <w:num w:numId="1">
    <w:abstractNumId w:val="30"/>
  </w:num>
  <w:num w:numId="2">
    <w:abstractNumId w:val="57"/>
  </w:num>
  <w:num w:numId="3">
    <w:abstractNumId w:val="38"/>
  </w:num>
  <w:num w:numId="4">
    <w:abstractNumId w:val="26"/>
  </w:num>
  <w:num w:numId="5">
    <w:abstractNumId w:val="34"/>
  </w:num>
  <w:num w:numId="6">
    <w:abstractNumId w:val="11"/>
  </w:num>
  <w:num w:numId="7">
    <w:abstractNumId w:val="39"/>
  </w:num>
  <w:num w:numId="8">
    <w:abstractNumId w:val="15"/>
  </w:num>
  <w:num w:numId="9">
    <w:abstractNumId w:val="41"/>
  </w:num>
  <w:num w:numId="10">
    <w:abstractNumId w:val="31"/>
  </w:num>
  <w:num w:numId="11">
    <w:abstractNumId w:val="48"/>
  </w:num>
  <w:num w:numId="12">
    <w:abstractNumId w:val="42"/>
  </w:num>
  <w:num w:numId="13">
    <w:abstractNumId w:val="13"/>
  </w:num>
  <w:num w:numId="14">
    <w:abstractNumId w:val="17"/>
  </w:num>
  <w:num w:numId="15">
    <w:abstractNumId w:val="1"/>
  </w:num>
  <w:num w:numId="16">
    <w:abstractNumId w:val="16"/>
  </w:num>
  <w:num w:numId="17">
    <w:abstractNumId w:val="4"/>
  </w:num>
  <w:num w:numId="18">
    <w:abstractNumId w:val="2"/>
  </w:num>
  <w:num w:numId="19">
    <w:abstractNumId w:val="3"/>
  </w:num>
  <w:num w:numId="20">
    <w:abstractNumId w:val="18"/>
  </w:num>
  <w:num w:numId="21">
    <w:abstractNumId w:val="43"/>
  </w:num>
  <w:num w:numId="22">
    <w:abstractNumId w:val="55"/>
  </w:num>
  <w:num w:numId="23">
    <w:abstractNumId w:val="7"/>
  </w:num>
  <w:num w:numId="24">
    <w:abstractNumId w:val="10"/>
  </w:num>
  <w:num w:numId="25">
    <w:abstractNumId w:val="23"/>
  </w:num>
  <w:num w:numId="26">
    <w:abstractNumId w:val="50"/>
  </w:num>
  <w:num w:numId="27">
    <w:abstractNumId w:val="21"/>
  </w:num>
  <w:num w:numId="28">
    <w:abstractNumId w:val="24"/>
  </w:num>
  <w:num w:numId="29">
    <w:abstractNumId w:val="53"/>
  </w:num>
  <w:num w:numId="30">
    <w:abstractNumId w:val="47"/>
  </w:num>
  <w:num w:numId="31">
    <w:abstractNumId w:val="14"/>
  </w:num>
  <w:num w:numId="32">
    <w:abstractNumId w:val="49"/>
  </w:num>
  <w:num w:numId="33">
    <w:abstractNumId w:val="25"/>
  </w:num>
  <w:num w:numId="34">
    <w:abstractNumId w:val="32"/>
  </w:num>
  <w:num w:numId="35">
    <w:abstractNumId w:val="27"/>
  </w:num>
  <w:num w:numId="36">
    <w:abstractNumId w:val="5"/>
  </w:num>
  <w:num w:numId="37">
    <w:abstractNumId w:val="56"/>
  </w:num>
  <w:num w:numId="38">
    <w:abstractNumId w:val="20"/>
  </w:num>
  <w:num w:numId="39">
    <w:abstractNumId w:val="36"/>
  </w:num>
  <w:num w:numId="40">
    <w:abstractNumId w:val="54"/>
  </w:num>
  <w:num w:numId="41">
    <w:abstractNumId w:val="0"/>
  </w:num>
  <w:num w:numId="42">
    <w:abstractNumId w:val="51"/>
  </w:num>
  <w:num w:numId="43">
    <w:abstractNumId w:val="46"/>
  </w:num>
  <w:num w:numId="44">
    <w:abstractNumId w:val="44"/>
  </w:num>
  <w:num w:numId="45">
    <w:abstractNumId w:val="40"/>
  </w:num>
  <w:num w:numId="46">
    <w:abstractNumId w:val="52"/>
  </w:num>
  <w:num w:numId="47">
    <w:abstractNumId w:val="19"/>
  </w:num>
  <w:num w:numId="48">
    <w:abstractNumId w:val="9"/>
  </w:num>
  <w:num w:numId="49">
    <w:abstractNumId w:val="33"/>
  </w:num>
  <w:num w:numId="50">
    <w:abstractNumId w:val="12"/>
  </w:num>
  <w:num w:numId="51">
    <w:abstractNumId w:val="37"/>
  </w:num>
  <w:num w:numId="52">
    <w:abstractNumId w:val="6"/>
  </w:num>
  <w:num w:numId="53">
    <w:abstractNumId w:val="22"/>
  </w:num>
  <w:num w:numId="54">
    <w:abstractNumId w:val="28"/>
  </w:num>
  <w:num w:numId="55">
    <w:abstractNumId w:val="35"/>
  </w:num>
  <w:num w:numId="56">
    <w:abstractNumId w:val="8"/>
  </w:num>
  <w:num w:numId="57">
    <w:abstractNumId w:val="29"/>
  </w:num>
  <w:num w:numId="58">
    <w:abstractNumId w:val="33"/>
  </w:num>
  <w:num w:numId="59">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B8"/>
    <w:rsid w:val="000372BC"/>
    <w:rsid w:val="00054E2B"/>
    <w:rsid w:val="00093DEA"/>
    <w:rsid w:val="000B4BC8"/>
    <w:rsid w:val="00136133"/>
    <w:rsid w:val="00281557"/>
    <w:rsid w:val="002C1025"/>
    <w:rsid w:val="002F0989"/>
    <w:rsid w:val="003036D2"/>
    <w:rsid w:val="003101B0"/>
    <w:rsid w:val="00314A77"/>
    <w:rsid w:val="00320F2A"/>
    <w:rsid w:val="003A7CA7"/>
    <w:rsid w:val="00443D83"/>
    <w:rsid w:val="0046137F"/>
    <w:rsid w:val="00490C03"/>
    <w:rsid w:val="004A49D7"/>
    <w:rsid w:val="0051723F"/>
    <w:rsid w:val="00521C82"/>
    <w:rsid w:val="00565DDB"/>
    <w:rsid w:val="005716D6"/>
    <w:rsid w:val="005B359A"/>
    <w:rsid w:val="005C42CB"/>
    <w:rsid w:val="00685FEE"/>
    <w:rsid w:val="006C7FAA"/>
    <w:rsid w:val="006F4C54"/>
    <w:rsid w:val="006F7F4C"/>
    <w:rsid w:val="00716D4E"/>
    <w:rsid w:val="00840AB8"/>
    <w:rsid w:val="008A6C16"/>
    <w:rsid w:val="008C69B8"/>
    <w:rsid w:val="00922307"/>
    <w:rsid w:val="0096169E"/>
    <w:rsid w:val="009805D6"/>
    <w:rsid w:val="009D269E"/>
    <w:rsid w:val="00A14572"/>
    <w:rsid w:val="00A978ED"/>
    <w:rsid w:val="00B0715D"/>
    <w:rsid w:val="00BC1E01"/>
    <w:rsid w:val="00C31B4F"/>
    <w:rsid w:val="00CE3338"/>
    <w:rsid w:val="00D72D48"/>
    <w:rsid w:val="00D73F10"/>
    <w:rsid w:val="00D8132A"/>
    <w:rsid w:val="00D86597"/>
    <w:rsid w:val="00DE69CE"/>
    <w:rsid w:val="00DF6B6A"/>
    <w:rsid w:val="00E43227"/>
    <w:rsid w:val="00E72E5D"/>
    <w:rsid w:val="00E8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C7B7F1-A00D-44EB-8A93-FA825E54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B8"/>
  </w:style>
  <w:style w:type="paragraph" w:styleId="Heading1">
    <w:name w:val="heading 1"/>
    <w:basedOn w:val="Normal"/>
    <w:next w:val="Normal"/>
    <w:link w:val="Heading1Char"/>
    <w:uiPriority w:val="9"/>
    <w:qFormat/>
    <w:rsid w:val="00D8132A"/>
    <w:pPr>
      <w:outlineLvl w:val="0"/>
    </w:pPr>
    <w:rPr>
      <w:rFonts w:cs="Times New Roman"/>
      <w:sz w:val="56"/>
      <w:szCs w:val="72"/>
      <w:lang w:val="en-GB"/>
    </w:rPr>
  </w:style>
  <w:style w:type="paragraph" w:styleId="Heading2">
    <w:name w:val="heading 2"/>
    <w:basedOn w:val="Normal"/>
    <w:next w:val="Normal"/>
    <w:link w:val="Heading2Char"/>
    <w:uiPriority w:val="9"/>
    <w:semiHidden/>
    <w:unhideWhenUsed/>
    <w:qFormat/>
    <w:rsid w:val="00840A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13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A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B8"/>
  </w:style>
  <w:style w:type="paragraph" w:styleId="Footer">
    <w:name w:val="footer"/>
    <w:basedOn w:val="Normal"/>
    <w:link w:val="FooterChar"/>
    <w:uiPriority w:val="99"/>
    <w:unhideWhenUsed/>
    <w:rsid w:val="00840A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B8"/>
  </w:style>
  <w:style w:type="paragraph" w:styleId="NormalWeb">
    <w:name w:val="Normal (Web)"/>
    <w:basedOn w:val="Normal"/>
    <w:uiPriority w:val="99"/>
    <w:unhideWhenUsed/>
    <w:rsid w:val="00840A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0AB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84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132A"/>
    <w:rPr>
      <w:rFonts w:cs="Times New Roman"/>
      <w:sz w:val="56"/>
      <w:szCs w:val="72"/>
      <w:lang w:val="en-GB"/>
    </w:rPr>
  </w:style>
  <w:style w:type="character" w:customStyle="1" w:styleId="Heading2Char">
    <w:name w:val="Heading 2 Char"/>
    <w:basedOn w:val="DefaultParagraphFont"/>
    <w:link w:val="Heading2"/>
    <w:uiPriority w:val="9"/>
    <w:semiHidden/>
    <w:rsid w:val="00840AB8"/>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840AB8"/>
    <w:pPr>
      <w:spacing w:after="0" w:line="240" w:lineRule="auto"/>
    </w:pPr>
  </w:style>
  <w:style w:type="character" w:customStyle="1" w:styleId="NoSpacingChar">
    <w:name w:val="No Spacing Char"/>
    <w:basedOn w:val="DefaultParagraphFont"/>
    <w:link w:val="NoSpacing"/>
    <w:uiPriority w:val="1"/>
    <w:rsid w:val="00840AB8"/>
  </w:style>
  <w:style w:type="paragraph" w:styleId="Caption">
    <w:name w:val="caption"/>
    <w:basedOn w:val="Normal"/>
    <w:next w:val="Normal"/>
    <w:uiPriority w:val="35"/>
    <w:semiHidden/>
    <w:unhideWhenUsed/>
    <w:qFormat/>
    <w:rsid w:val="00840AB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40AB8"/>
    <w:rPr>
      <w:color w:val="0563C1" w:themeColor="hyperlink"/>
      <w:u w:val="single"/>
    </w:rPr>
  </w:style>
  <w:style w:type="paragraph" w:styleId="BodyText2">
    <w:name w:val="Body Text 2"/>
    <w:basedOn w:val="Normal"/>
    <w:link w:val="BodyText2Char"/>
    <w:rsid w:val="00840AB8"/>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840AB8"/>
    <w:rPr>
      <w:rFonts w:ascii="Times New Roman" w:eastAsia="Times New Roman" w:hAnsi="Times New Roman" w:cs="Times New Roman"/>
      <w:szCs w:val="20"/>
    </w:rPr>
  </w:style>
  <w:style w:type="paragraph" w:customStyle="1" w:styleId="Logo">
    <w:name w:val="Logo"/>
    <w:basedOn w:val="Normal"/>
    <w:uiPriority w:val="99"/>
    <w:unhideWhenUsed/>
    <w:rsid w:val="00840AB8"/>
    <w:pPr>
      <w:spacing w:before="600" w:after="320" w:line="300" w:lineRule="auto"/>
    </w:pPr>
    <w:rPr>
      <w:rFonts w:eastAsiaTheme="minorEastAsia"/>
      <w:color w:val="44546A" w:themeColor="text2"/>
      <w:sz w:val="20"/>
      <w:szCs w:val="20"/>
      <w:lang w:eastAsia="ja-JP"/>
    </w:rPr>
  </w:style>
  <w:style w:type="paragraph" w:styleId="Title">
    <w:name w:val="Title"/>
    <w:basedOn w:val="Normal"/>
    <w:next w:val="Normal"/>
    <w:link w:val="TitleChar"/>
    <w:uiPriority w:val="10"/>
    <w:qFormat/>
    <w:rsid w:val="00840AB8"/>
    <w:pPr>
      <w:spacing w:after="600" w:line="240" w:lineRule="auto"/>
      <w:contextualSpacing/>
    </w:pPr>
    <w:rPr>
      <w:rFonts w:asciiTheme="majorHAnsi" w:eastAsiaTheme="majorEastAsia" w:hAnsiTheme="majorHAnsi" w:cstheme="majorBidi"/>
      <w:color w:val="5B9BD5" w:themeColor="accent1"/>
      <w:kern w:val="28"/>
      <w:sz w:val="96"/>
      <w:szCs w:val="96"/>
      <w:lang w:eastAsia="ja-JP"/>
    </w:rPr>
  </w:style>
  <w:style w:type="character" w:customStyle="1" w:styleId="TitleChar">
    <w:name w:val="Title Char"/>
    <w:basedOn w:val="DefaultParagraphFont"/>
    <w:link w:val="Title"/>
    <w:uiPriority w:val="10"/>
    <w:rsid w:val="00840AB8"/>
    <w:rPr>
      <w:rFonts w:asciiTheme="majorHAnsi" w:eastAsiaTheme="majorEastAsia" w:hAnsiTheme="majorHAnsi" w:cstheme="majorBidi"/>
      <w:color w:val="5B9BD5" w:themeColor="accent1"/>
      <w:kern w:val="28"/>
      <w:sz w:val="96"/>
      <w:szCs w:val="96"/>
      <w:lang w:eastAsia="ja-JP"/>
    </w:rPr>
  </w:style>
  <w:style w:type="paragraph" w:styleId="Subtitle">
    <w:name w:val="Subtitle"/>
    <w:basedOn w:val="Normal"/>
    <w:next w:val="Normal"/>
    <w:link w:val="SubtitleChar"/>
    <w:uiPriority w:val="11"/>
    <w:qFormat/>
    <w:rsid w:val="00840AB8"/>
    <w:pPr>
      <w:numPr>
        <w:ilvl w:val="1"/>
      </w:numPr>
      <w:spacing w:after="0" w:line="240" w:lineRule="auto"/>
    </w:pPr>
    <w:rPr>
      <w:rFonts w:eastAsiaTheme="minorEastAsia"/>
      <w:color w:val="44546A" w:themeColor="text2"/>
      <w:sz w:val="32"/>
      <w:szCs w:val="32"/>
      <w:lang w:eastAsia="ja-JP"/>
    </w:rPr>
  </w:style>
  <w:style w:type="character" w:customStyle="1" w:styleId="SubtitleChar">
    <w:name w:val="Subtitle Char"/>
    <w:basedOn w:val="DefaultParagraphFont"/>
    <w:link w:val="Subtitle"/>
    <w:uiPriority w:val="11"/>
    <w:rsid w:val="00840AB8"/>
    <w:rPr>
      <w:rFonts w:eastAsiaTheme="minorEastAsia"/>
      <w:color w:val="44546A" w:themeColor="text2"/>
      <w:sz w:val="32"/>
      <w:szCs w:val="32"/>
      <w:lang w:eastAsia="ja-JP"/>
    </w:rPr>
  </w:style>
  <w:style w:type="paragraph" w:styleId="TOCHeading">
    <w:name w:val="TOC Heading"/>
    <w:basedOn w:val="Heading1"/>
    <w:next w:val="Normal"/>
    <w:uiPriority w:val="39"/>
    <w:unhideWhenUsed/>
    <w:qFormat/>
    <w:rsid w:val="00840AB8"/>
    <w:pPr>
      <w:spacing w:after="400" w:line="300" w:lineRule="auto"/>
      <w:outlineLvl w:val="9"/>
    </w:pPr>
    <w:rPr>
      <w:sz w:val="72"/>
      <w:lang w:eastAsia="ja-JP"/>
    </w:rPr>
  </w:style>
  <w:style w:type="character" w:customStyle="1" w:styleId="fontstyle01">
    <w:name w:val="fontstyle01"/>
    <w:basedOn w:val="DefaultParagraphFont"/>
    <w:rsid w:val="00840AB8"/>
    <w:rPr>
      <w:rFonts w:ascii="AGaramondPro-Regular" w:hAnsi="AGaramondPro-Regular" w:hint="default"/>
      <w:b w:val="0"/>
      <w:bCs w:val="0"/>
      <w:i w:val="0"/>
      <w:iCs w:val="0"/>
      <w:color w:val="000000"/>
      <w:sz w:val="24"/>
      <w:szCs w:val="24"/>
    </w:rPr>
  </w:style>
  <w:style w:type="character" w:customStyle="1" w:styleId="fontstyle21">
    <w:name w:val="fontstyle21"/>
    <w:basedOn w:val="DefaultParagraphFont"/>
    <w:rsid w:val="00840AB8"/>
    <w:rPr>
      <w:rFonts w:ascii="AGaramondPro-Bold" w:hAnsi="AGaramondPro-Bold" w:hint="default"/>
      <w:b/>
      <w:bCs/>
      <w:i w:val="0"/>
      <w:iCs w:val="0"/>
      <w:color w:val="000000"/>
      <w:sz w:val="24"/>
      <w:szCs w:val="24"/>
    </w:rPr>
  </w:style>
  <w:style w:type="table" w:customStyle="1" w:styleId="TableGrid1">
    <w:name w:val="Table Grid1"/>
    <w:basedOn w:val="TableNormal"/>
    <w:next w:val="TableGrid"/>
    <w:uiPriority w:val="39"/>
    <w:rsid w:val="00840AB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8132A"/>
    <w:pPr>
      <w:numPr>
        <w:numId w:val="49"/>
      </w:numPr>
      <w:tabs>
        <w:tab w:val="left" w:pos="5400"/>
        <w:tab w:val="left" w:pos="9090"/>
      </w:tabs>
      <w:spacing w:after="100"/>
      <w:ind w:hanging="810"/>
    </w:pPr>
  </w:style>
  <w:style w:type="character" w:customStyle="1" w:styleId="acc-arrow">
    <w:name w:val="acc-arrow"/>
    <w:basedOn w:val="DefaultParagraphFont"/>
    <w:rsid w:val="008C69B8"/>
  </w:style>
  <w:style w:type="paragraph" w:styleId="BalloonText">
    <w:name w:val="Balloon Text"/>
    <w:basedOn w:val="Normal"/>
    <w:link w:val="BalloonTextChar"/>
    <w:uiPriority w:val="99"/>
    <w:semiHidden/>
    <w:unhideWhenUsed/>
    <w:rsid w:val="0028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557"/>
    <w:rPr>
      <w:rFonts w:ascii="Segoe UI" w:hAnsi="Segoe UI" w:cs="Segoe UI"/>
      <w:sz w:val="18"/>
      <w:szCs w:val="18"/>
    </w:rPr>
  </w:style>
  <w:style w:type="character" w:customStyle="1" w:styleId="Heading3Char">
    <w:name w:val="Heading 3 Char"/>
    <w:basedOn w:val="DefaultParagraphFont"/>
    <w:link w:val="Heading3"/>
    <w:uiPriority w:val="9"/>
    <w:semiHidden/>
    <w:rsid w:val="00D813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23906">
      <w:bodyDiv w:val="1"/>
      <w:marLeft w:val="0"/>
      <w:marRight w:val="0"/>
      <w:marTop w:val="0"/>
      <w:marBottom w:val="0"/>
      <w:divBdr>
        <w:top w:val="none" w:sz="0" w:space="0" w:color="auto"/>
        <w:left w:val="none" w:sz="0" w:space="0" w:color="auto"/>
        <w:bottom w:val="none" w:sz="0" w:space="0" w:color="auto"/>
        <w:right w:val="none" w:sz="0" w:space="0" w:color="auto"/>
      </w:divBdr>
      <w:divsChild>
        <w:div w:id="1484733927">
          <w:marLeft w:val="-240"/>
          <w:marRight w:val="-240"/>
          <w:marTop w:val="0"/>
          <w:marBottom w:val="0"/>
          <w:divBdr>
            <w:top w:val="none" w:sz="0" w:space="0" w:color="auto"/>
            <w:left w:val="none" w:sz="0" w:space="0" w:color="auto"/>
            <w:bottom w:val="none" w:sz="0" w:space="0" w:color="auto"/>
            <w:right w:val="none" w:sz="0" w:space="0" w:color="auto"/>
          </w:divBdr>
          <w:divsChild>
            <w:div w:id="522790823">
              <w:marLeft w:val="0"/>
              <w:marRight w:val="0"/>
              <w:marTop w:val="0"/>
              <w:marBottom w:val="0"/>
              <w:divBdr>
                <w:top w:val="none" w:sz="0" w:space="0" w:color="auto"/>
                <w:left w:val="none" w:sz="0" w:space="0" w:color="auto"/>
                <w:bottom w:val="none" w:sz="0" w:space="0" w:color="auto"/>
                <w:right w:val="none" w:sz="0" w:space="0" w:color="auto"/>
              </w:divBdr>
            </w:div>
          </w:divsChild>
        </w:div>
        <w:div w:id="353112899">
          <w:marLeft w:val="240"/>
          <w:marRight w:val="240"/>
          <w:marTop w:val="0"/>
          <w:marBottom w:val="0"/>
          <w:divBdr>
            <w:top w:val="none" w:sz="0" w:space="0" w:color="auto"/>
            <w:left w:val="none" w:sz="0" w:space="0" w:color="auto"/>
            <w:bottom w:val="none" w:sz="0" w:space="0" w:color="auto"/>
            <w:right w:val="none" w:sz="0" w:space="0" w:color="auto"/>
          </w:divBdr>
        </w:div>
      </w:divsChild>
    </w:div>
    <w:div w:id="302929099">
      <w:bodyDiv w:val="1"/>
      <w:marLeft w:val="0"/>
      <w:marRight w:val="0"/>
      <w:marTop w:val="0"/>
      <w:marBottom w:val="0"/>
      <w:divBdr>
        <w:top w:val="none" w:sz="0" w:space="0" w:color="auto"/>
        <w:left w:val="none" w:sz="0" w:space="0" w:color="auto"/>
        <w:bottom w:val="none" w:sz="0" w:space="0" w:color="auto"/>
        <w:right w:val="none" w:sz="0" w:space="0" w:color="auto"/>
      </w:divBdr>
      <w:divsChild>
        <w:div w:id="1676766456">
          <w:marLeft w:val="240"/>
          <w:marRight w:val="240"/>
          <w:marTop w:val="0"/>
          <w:marBottom w:val="0"/>
          <w:divBdr>
            <w:top w:val="none" w:sz="0" w:space="0" w:color="auto"/>
            <w:left w:val="none" w:sz="0" w:space="0" w:color="auto"/>
            <w:bottom w:val="none" w:sz="0" w:space="0" w:color="auto"/>
            <w:right w:val="none" w:sz="0" w:space="0" w:color="auto"/>
          </w:divBdr>
        </w:div>
      </w:divsChild>
    </w:div>
    <w:div w:id="378675518">
      <w:bodyDiv w:val="1"/>
      <w:marLeft w:val="0"/>
      <w:marRight w:val="0"/>
      <w:marTop w:val="0"/>
      <w:marBottom w:val="0"/>
      <w:divBdr>
        <w:top w:val="none" w:sz="0" w:space="0" w:color="auto"/>
        <w:left w:val="none" w:sz="0" w:space="0" w:color="auto"/>
        <w:bottom w:val="none" w:sz="0" w:space="0" w:color="auto"/>
        <w:right w:val="none" w:sz="0" w:space="0" w:color="auto"/>
      </w:divBdr>
    </w:div>
    <w:div w:id="379287222">
      <w:bodyDiv w:val="1"/>
      <w:marLeft w:val="0"/>
      <w:marRight w:val="0"/>
      <w:marTop w:val="0"/>
      <w:marBottom w:val="0"/>
      <w:divBdr>
        <w:top w:val="none" w:sz="0" w:space="0" w:color="auto"/>
        <w:left w:val="none" w:sz="0" w:space="0" w:color="auto"/>
        <w:bottom w:val="none" w:sz="0" w:space="0" w:color="auto"/>
        <w:right w:val="none" w:sz="0" w:space="0" w:color="auto"/>
      </w:divBdr>
      <w:divsChild>
        <w:div w:id="104740651">
          <w:marLeft w:val="240"/>
          <w:marRight w:val="240"/>
          <w:marTop w:val="0"/>
          <w:marBottom w:val="0"/>
          <w:divBdr>
            <w:top w:val="none" w:sz="0" w:space="0" w:color="auto"/>
            <w:left w:val="none" w:sz="0" w:space="0" w:color="auto"/>
            <w:bottom w:val="none" w:sz="0" w:space="0" w:color="auto"/>
            <w:right w:val="none" w:sz="0" w:space="0" w:color="auto"/>
          </w:divBdr>
        </w:div>
      </w:divsChild>
    </w:div>
    <w:div w:id="506360455">
      <w:bodyDiv w:val="1"/>
      <w:marLeft w:val="0"/>
      <w:marRight w:val="0"/>
      <w:marTop w:val="0"/>
      <w:marBottom w:val="0"/>
      <w:divBdr>
        <w:top w:val="none" w:sz="0" w:space="0" w:color="auto"/>
        <w:left w:val="none" w:sz="0" w:space="0" w:color="auto"/>
        <w:bottom w:val="none" w:sz="0" w:space="0" w:color="auto"/>
        <w:right w:val="none" w:sz="0" w:space="0" w:color="auto"/>
      </w:divBdr>
    </w:div>
    <w:div w:id="765611930">
      <w:bodyDiv w:val="1"/>
      <w:marLeft w:val="0"/>
      <w:marRight w:val="0"/>
      <w:marTop w:val="0"/>
      <w:marBottom w:val="0"/>
      <w:divBdr>
        <w:top w:val="none" w:sz="0" w:space="0" w:color="auto"/>
        <w:left w:val="none" w:sz="0" w:space="0" w:color="auto"/>
        <w:bottom w:val="none" w:sz="0" w:space="0" w:color="auto"/>
        <w:right w:val="none" w:sz="0" w:space="0" w:color="auto"/>
      </w:divBdr>
      <w:divsChild>
        <w:div w:id="334965494">
          <w:marLeft w:val="240"/>
          <w:marRight w:val="240"/>
          <w:marTop w:val="0"/>
          <w:marBottom w:val="0"/>
          <w:divBdr>
            <w:top w:val="none" w:sz="0" w:space="0" w:color="auto"/>
            <w:left w:val="none" w:sz="0" w:space="0" w:color="auto"/>
            <w:bottom w:val="none" w:sz="0" w:space="0" w:color="auto"/>
            <w:right w:val="none" w:sz="0" w:space="0" w:color="auto"/>
          </w:divBdr>
        </w:div>
      </w:divsChild>
    </w:div>
    <w:div w:id="812479081">
      <w:bodyDiv w:val="1"/>
      <w:marLeft w:val="0"/>
      <w:marRight w:val="0"/>
      <w:marTop w:val="0"/>
      <w:marBottom w:val="0"/>
      <w:divBdr>
        <w:top w:val="none" w:sz="0" w:space="0" w:color="auto"/>
        <w:left w:val="none" w:sz="0" w:space="0" w:color="auto"/>
        <w:bottom w:val="none" w:sz="0" w:space="0" w:color="auto"/>
        <w:right w:val="none" w:sz="0" w:space="0" w:color="auto"/>
      </w:divBdr>
    </w:div>
    <w:div w:id="1063215210">
      <w:bodyDiv w:val="1"/>
      <w:marLeft w:val="0"/>
      <w:marRight w:val="0"/>
      <w:marTop w:val="0"/>
      <w:marBottom w:val="0"/>
      <w:divBdr>
        <w:top w:val="none" w:sz="0" w:space="0" w:color="auto"/>
        <w:left w:val="none" w:sz="0" w:space="0" w:color="auto"/>
        <w:bottom w:val="none" w:sz="0" w:space="0" w:color="auto"/>
        <w:right w:val="none" w:sz="0" w:space="0" w:color="auto"/>
      </w:divBdr>
      <w:divsChild>
        <w:div w:id="1774813005">
          <w:marLeft w:val="120"/>
          <w:marRight w:val="0"/>
          <w:marTop w:val="0"/>
          <w:marBottom w:val="0"/>
          <w:divBdr>
            <w:top w:val="none" w:sz="0" w:space="0" w:color="auto"/>
            <w:left w:val="none" w:sz="0" w:space="0" w:color="auto"/>
            <w:bottom w:val="none" w:sz="0" w:space="0" w:color="auto"/>
            <w:right w:val="none" w:sz="0" w:space="0" w:color="auto"/>
          </w:divBdr>
        </w:div>
        <w:div w:id="1341349001">
          <w:marLeft w:val="120"/>
          <w:marRight w:val="0"/>
          <w:marTop w:val="0"/>
          <w:marBottom w:val="0"/>
          <w:divBdr>
            <w:top w:val="none" w:sz="0" w:space="0" w:color="auto"/>
            <w:left w:val="none" w:sz="0" w:space="0" w:color="auto"/>
            <w:bottom w:val="none" w:sz="0" w:space="0" w:color="auto"/>
            <w:right w:val="none" w:sz="0" w:space="0" w:color="auto"/>
          </w:divBdr>
        </w:div>
        <w:div w:id="209809660">
          <w:marLeft w:val="120"/>
          <w:marRight w:val="0"/>
          <w:marTop w:val="0"/>
          <w:marBottom w:val="0"/>
          <w:divBdr>
            <w:top w:val="none" w:sz="0" w:space="0" w:color="auto"/>
            <w:left w:val="none" w:sz="0" w:space="0" w:color="auto"/>
            <w:bottom w:val="none" w:sz="0" w:space="0" w:color="auto"/>
            <w:right w:val="none" w:sz="0" w:space="0" w:color="auto"/>
          </w:divBdr>
        </w:div>
        <w:div w:id="621502066">
          <w:marLeft w:val="120"/>
          <w:marRight w:val="0"/>
          <w:marTop w:val="0"/>
          <w:marBottom w:val="0"/>
          <w:divBdr>
            <w:top w:val="none" w:sz="0" w:space="0" w:color="auto"/>
            <w:left w:val="none" w:sz="0" w:space="0" w:color="auto"/>
            <w:bottom w:val="none" w:sz="0" w:space="0" w:color="auto"/>
            <w:right w:val="none" w:sz="0" w:space="0" w:color="auto"/>
          </w:divBdr>
        </w:div>
        <w:div w:id="1399937731">
          <w:marLeft w:val="120"/>
          <w:marRight w:val="0"/>
          <w:marTop w:val="0"/>
          <w:marBottom w:val="0"/>
          <w:divBdr>
            <w:top w:val="none" w:sz="0" w:space="0" w:color="auto"/>
            <w:left w:val="none" w:sz="0" w:space="0" w:color="auto"/>
            <w:bottom w:val="none" w:sz="0" w:space="0" w:color="auto"/>
            <w:right w:val="none" w:sz="0" w:space="0" w:color="auto"/>
          </w:divBdr>
        </w:div>
        <w:div w:id="281569485">
          <w:marLeft w:val="120"/>
          <w:marRight w:val="0"/>
          <w:marTop w:val="0"/>
          <w:marBottom w:val="0"/>
          <w:divBdr>
            <w:top w:val="none" w:sz="0" w:space="0" w:color="auto"/>
            <w:left w:val="none" w:sz="0" w:space="0" w:color="auto"/>
            <w:bottom w:val="none" w:sz="0" w:space="0" w:color="auto"/>
            <w:right w:val="none" w:sz="0" w:space="0" w:color="auto"/>
          </w:divBdr>
        </w:div>
        <w:div w:id="901720785">
          <w:marLeft w:val="120"/>
          <w:marRight w:val="0"/>
          <w:marTop w:val="0"/>
          <w:marBottom w:val="0"/>
          <w:divBdr>
            <w:top w:val="none" w:sz="0" w:space="0" w:color="auto"/>
            <w:left w:val="none" w:sz="0" w:space="0" w:color="auto"/>
            <w:bottom w:val="none" w:sz="0" w:space="0" w:color="auto"/>
            <w:right w:val="none" w:sz="0" w:space="0" w:color="auto"/>
          </w:divBdr>
        </w:div>
        <w:div w:id="787898110">
          <w:marLeft w:val="120"/>
          <w:marRight w:val="0"/>
          <w:marTop w:val="0"/>
          <w:marBottom w:val="0"/>
          <w:divBdr>
            <w:top w:val="none" w:sz="0" w:space="0" w:color="auto"/>
            <w:left w:val="none" w:sz="0" w:space="0" w:color="auto"/>
            <w:bottom w:val="none" w:sz="0" w:space="0" w:color="auto"/>
            <w:right w:val="none" w:sz="0" w:space="0" w:color="auto"/>
          </w:divBdr>
        </w:div>
        <w:div w:id="1497189873">
          <w:marLeft w:val="120"/>
          <w:marRight w:val="0"/>
          <w:marTop w:val="0"/>
          <w:marBottom w:val="0"/>
          <w:divBdr>
            <w:top w:val="none" w:sz="0" w:space="0" w:color="auto"/>
            <w:left w:val="none" w:sz="0" w:space="0" w:color="auto"/>
            <w:bottom w:val="none" w:sz="0" w:space="0" w:color="auto"/>
            <w:right w:val="none" w:sz="0" w:space="0" w:color="auto"/>
          </w:divBdr>
        </w:div>
        <w:div w:id="686718504">
          <w:marLeft w:val="120"/>
          <w:marRight w:val="0"/>
          <w:marTop w:val="0"/>
          <w:marBottom w:val="0"/>
          <w:divBdr>
            <w:top w:val="none" w:sz="0" w:space="0" w:color="auto"/>
            <w:left w:val="none" w:sz="0" w:space="0" w:color="auto"/>
            <w:bottom w:val="none" w:sz="0" w:space="0" w:color="auto"/>
            <w:right w:val="none" w:sz="0" w:space="0" w:color="auto"/>
          </w:divBdr>
        </w:div>
        <w:div w:id="1931040618">
          <w:marLeft w:val="120"/>
          <w:marRight w:val="0"/>
          <w:marTop w:val="0"/>
          <w:marBottom w:val="0"/>
          <w:divBdr>
            <w:top w:val="none" w:sz="0" w:space="0" w:color="auto"/>
            <w:left w:val="none" w:sz="0" w:space="0" w:color="auto"/>
            <w:bottom w:val="none" w:sz="0" w:space="0" w:color="auto"/>
            <w:right w:val="none" w:sz="0" w:space="0" w:color="auto"/>
          </w:divBdr>
        </w:div>
        <w:div w:id="555971919">
          <w:marLeft w:val="120"/>
          <w:marRight w:val="0"/>
          <w:marTop w:val="0"/>
          <w:marBottom w:val="0"/>
          <w:divBdr>
            <w:top w:val="none" w:sz="0" w:space="0" w:color="auto"/>
            <w:left w:val="none" w:sz="0" w:space="0" w:color="auto"/>
            <w:bottom w:val="none" w:sz="0" w:space="0" w:color="auto"/>
            <w:right w:val="none" w:sz="0" w:space="0" w:color="auto"/>
          </w:divBdr>
        </w:div>
        <w:div w:id="69233145">
          <w:marLeft w:val="120"/>
          <w:marRight w:val="0"/>
          <w:marTop w:val="0"/>
          <w:marBottom w:val="0"/>
          <w:divBdr>
            <w:top w:val="none" w:sz="0" w:space="0" w:color="auto"/>
            <w:left w:val="none" w:sz="0" w:space="0" w:color="auto"/>
            <w:bottom w:val="none" w:sz="0" w:space="0" w:color="auto"/>
            <w:right w:val="none" w:sz="0" w:space="0" w:color="auto"/>
          </w:divBdr>
        </w:div>
        <w:div w:id="243341154">
          <w:marLeft w:val="120"/>
          <w:marRight w:val="0"/>
          <w:marTop w:val="0"/>
          <w:marBottom w:val="0"/>
          <w:divBdr>
            <w:top w:val="none" w:sz="0" w:space="0" w:color="auto"/>
            <w:left w:val="none" w:sz="0" w:space="0" w:color="auto"/>
            <w:bottom w:val="none" w:sz="0" w:space="0" w:color="auto"/>
            <w:right w:val="none" w:sz="0" w:space="0" w:color="auto"/>
          </w:divBdr>
        </w:div>
        <w:div w:id="398409510">
          <w:marLeft w:val="120"/>
          <w:marRight w:val="0"/>
          <w:marTop w:val="0"/>
          <w:marBottom w:val="0"/>
          <w:divBdr>
            <w:top w:val="none" w:sz="0" w:space="0" w:color="auto"/>
            <w:left w:val="none" w:sz="0" w:space="0" w:color="auto"/>
            <w:bottom w:val="none" w:sz="0" w:space="0" w:color="auto"/>
            <w:right w:val="none" w:sz="0" w:space="0" w:color="auto"/>
          </w:divBdr>
        </w:div>
      </w:divsChild>
    </w:div>
    <w:div w:id="1279988250">
      <w:bodyDiv w:val="1"/>
      <w:marLeft w:val="0"/>
      <w:marRight w:val="0"/>
      <w:marTop w:val="0"/>
      <w:marBottom w:val="0"/>
      <w:divBdr>
        <w:top w:val="none" w:sz="0" w:space="0" w:color="auto"/>
        <w:left w:val="none" w:sz="0" w:space="0" w:color="auto"/>
        <w:bottom w:val="none" w:sz="0" w:space="0" w:color="auto"/>
        <w:right w:val="none" w:sz="0" w:space="0" w:color="auto"/>
      </w:divBdr>
      <w:divsChild>
        <w:div w:id="2044330803">
          <w:marLeft w:val="-240"/>
          <w:marRight w:val="-240"/>
          <w:marTop w:val="0"/>
          <w:marBottom w:val="0"/>
          <w:divBdr>
            <w:top w:val="none" w:sz="0" w:space="0" w:color="auto"/>
            <w:left w:val="none" w:sz="0" w:space="0" w:color="auto"/>
            <w:bottom w:val="none" w:sz="0" w:space="0" w:color="auto"/>
            <w:right w:val="none" w:sz="0" w:space="0" w:color="auto"/>
          </w:divBdr>
          <w:divsChild>
            <w:div w:id="2937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4519">
      <w:bodyDiv w:val="1"/>
      <w:marLeft w:val="0"/>
      <w:marRight w:val="0"/>
      <w:marTop w:val="0"/>
      <w:marBottom w:val="0"/>
      <w:divBdr>
        <w:top w:val="none" w:sz="0" w:space="0" w:color="auto"/>
        <w:left w:val="none" w:sz="0" w:space="0" w:color="auto"/>
        <w:bottom w:val="none" w:sz="0" w:space="0" w:color="auto"/>
        <w:right w:val="none" w:sz="0" w:space="0" w:color="auto"/>
      </w:divBdr>
      <w:divsChild>
        <w:div w:id="1309164474">
          <w:marLeft w:val="240"/>
          <w:marRight w:val="240"/>
          <w:marTop w:val="0"/>
          <w:marBottom w:val="0"/>
          <w:divBdr>
            <w:top w:val="none" w:sz="0" w:space="0" w:color="auto"/>
            <w:left w:val="none" w:sz="0" w:space="0" w:color="auto"/>
            <w:bottom w:val="none" w:sz="0" w:space="0" w:color="auto"/>
            <w:right w:val="none" w:sz="0" w:space="0" w:color="auto"/>
          </w:divBdr>
        </w:div>
      </w:divsChild>
    </w:div>
    <w:div w:id="1526863535">
      <w:bodyDiv w:val="1"/>
      <w:marLeft w:val="0"/>
      <w:marRight w:val="0"/>
      <w:marTop w:val="0"/>
      <w:marBottom w:val="0"/>
      <w:divBdr>
        <w:top w:val="none" w:sz="0" w:space="0" w:color="auto"/>
        <w:left w:val="none" w:sz="0" w:space="0" w:color="auto"/>
        <w:bottom w:val="none" w:sz="0" w:space="0" w:color="auto"/>
        <w:right w:val="none" w:sz="0" w:space="0" w:color="auto"/>
      </w:divBdr>
      <w:divsChild>
        <w:div w:id="794755695">
          <w:marLeft w:val="240"/>
          <w:marRight w:val="240"/>
          <w:marTop w:val="0"/>
          <w:marBottom w:val="0"/>
          <w:divBdr>
            <w:top w:val="none" w:sz="0" w:space="0" w:color="auto"/>
            <w:left w:val="none" w:sz="0" w:space="0" w:color="auto"/>
            <w:bottom w:val="none" w:sz="0" w:space="0" w:color="auto"/>
            <w:right w:val="none" w:sz="0" w:space="0" w:color="auto"/>
          </w:divBdr>
        </w:div>
      </w:divsChild>
    </w:div>
    <w:div w:id="1692410083">
      <w:bodyDiv w:val="1"/>
      <w:marLeft w:val="0"/>
      <w:marRight w:val="0"/>
      <w:marTop w:val="0"/>
      <w:marBottom w:val="0"/>
      <w:divBdr>
        <w:top w:val="none" w:sz="0" w:space="0" w:color="auto"/>
        <w:left w:val="none" w:sz="0" w:space="0" w:color="auto"/>
        <w:bottom w:val="none" w:sz="0" w:space="0" w:color="auto"/>
        <w:right w:val="none" w:sz="0" w:space="0" w:color="auto"/>
      </w:divBdr>
      <w:divsChild>
        <w:div w:id="1996102981">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s://www.surveymonkey.net" TargetMode="Externa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4.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0.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3.xml"/><Relationship Id="rId28" Type="http://schemas.openxmlformats.org/officeDocument/2006/relationships/header" Target="header14.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2.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9C46-7C54-42DC-88AA-FD9E9870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5FDC7571</Template>
  <TotalTime>4</TotalTime>
  <Pages>58</Pages>
  <Words>9508</Words>
  <Characters>54202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Student Life</vt:lpstr>
    </vt:vector>
  </TitlesOfParts>
  <Company>Bermuda College</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Life</dc:title>
  <dc:subject>Development Plan 2018-2020</dc:subject>
  <dc:creator>Paul A. Hardtman</dc:creator>
  <cp:keywords/>
  <dc:description/>
  <cp:lastModifiedBy>Paul A. Hardtman</cp:lastModifiedBy>
  <cp:revision>3</cp:revision>
  <cp:lastPrinted>2018-02-12T13:37:00Z</cp:lastPrinted>
  <dcterms:created xsi:type="dcterms:W3CDTF">2018-02-13T20:24:00Z</dcterms:created>
  <dcterms:modified xsi:type="dcterms:W3CDTF">2018-03-15T16:38:00Z</dcterms:modified>
</cp:coreProperties>
</file>